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svg" ContentType="image/svg+xml"/>
  <Default Extension="webp" ContentType="image/png"/>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body>
    <w:p>
      <w:pPr>
        <w:spacing/>
        <w:jc w:val="center"/>
        <w:rPr>
          <w:b/>
          <w:bCs/>
        </w:rPr>
      </w:pPr>
      <w:r>
        <w:rPr>
          <w:b/>
          <w:bCs/>
        </w:rPr>
        <w:t>Pre-test Over The Book Of 1</w:t>
      </w:r>
      <w:r>
        <w:rPr>
          <w:b/>
          <w:bCs/>
          <w:vertAlign w:val="superscript"/>
        </w:rPr>
        <w:t>st</w:t>
      </w:r>
      <w:r>
        <w:rPr>
          <w:b/>
          <w:bCs/>
        </w:rPr>
        <w:t xml:space="preserve"> Peter</w:t>
      </w:r>
    </w:p>
    <w:p>
      <w:pPr>
        <w:numPr>
          <w:ilvl w:val="0"/>
          <w:numId w:val="3"/>
        </w:numPr>
        <w:ind w:left="360" w:hanging="360"/>
      </w:pPr>
      <w:r>
        <w:t>Who had called Peter to be an apostle?</w:t>
        <w:tab/>
      </w:r>
    </w:p>
    <w:p>
      <w:pPr>
        <w:numPr>
          <w:ilvl w:val="0"/>
          <w:numId w:val="3"/>
        </w:numPr>
        <w:ind w:left="360" w:hanging="360"/>
      </w:pPr>
      <w:r>
        <w:t>What event does Peter say gives the Christian a "lively hope"?</w:t>
        <w:tab/>
        <w:tab/>
      </w:r>
    </w:p>
    <w:p>
      <w:pPr>
        <w:numPr>
          <w:ilvl w:val="0"/>
          <w:numId w:val="3"/>
        </w:numPr>
        <w:ind w:left="360" w:hanging="360"/>
      </w:pPr>
      <w:r>
        <w:t>What three terms does Peter use to describe the "inheritance" of the Christian in chapter 1?</w:t>
        <w:tab/>
        <w:tab/>
        <w:tab/>
        <w:tab/>
      </w:r>
    </w:p>
    <w:p>
      <w:pPr>
        <w:numPr>
          <w:ilvl w:val="0"/>
          <w:numId w:val="3"/>
        </w:numPr>
        <w:ind w:left="360" w:hanging="360"/>
      </w:pPr>
      <w:r>
        <w:t>The trial of the Christian's faith is much more precious than what?</w:t>
        <w:tab/>
        <w:tab/>
      </w:r>
    </w:p>
    <w:p>
      <w:pPr>
        <w:numPr>
          <w:ilvl w:val="0"/>
          <w:numId w:val="3"/>
        </w:numPr>
        <w:ind w:left="360" w:hanging="360"/>
      </w:pPr>
      <w:r>
        <w:t>What does Peter say the Christian is "redeemed" by?</w:t>
        <w:tab/>
        <w:tab/>
      </w:r>
    </w:p>
    <w:p>
      <w:pPr>
        <w:numPr>
          <w:ilvl w:val="0"/>
          <w:numId w:val="3"/>
        </w:numPr>
        <w:ind w:left="360" w:hanging="360"/>
      </w:pPr>
      <w:r>
        <w:t>How is the "soul" of the individual "purified'" according to Peter?</w:t>
        <w:tab/>
        <w:tab/>
        <w:tab/>
      </w:r>
    </w:p>
    <w:p>
      <w:pPr>
        <w:numPr>
          <w:ilvl w:val="0"/>
          <w:numId w:val="3"/>
        </w:numPr>
        <w:ind w:left="360" w:hanging="360"/>
      </w:pPr>
      <w:r>
        <w:t>How does Peter say that an individual is "born again"?</w:t>
        <w:tab/>
        <w:tab/>
      </w:r>
    </w:p>
    <w:p>
      <w:pPr>
        <w:numPr>
          <w:ilvl w:val="0"/>
          <w:numId w:val="3"/>
        </w:numPr>
        <w:ind w:left="360" w:hanging="360"/>
      </w:pPr>
      <w:r>
        <w:t>What should "newborn babes" have a desire for that they might grow?</w:t>
        <w:tab/>
        <w:tab/>
      </w:r>
    </w:p>
    <w:p>
      <w:pPr>
        <w:numPr>
          <w:ilvl w:val="0"/>
          <w:numId w:val="3"/>
        </w:numPr>
        <w:ind w:left="360" w:hanging="360"/>
      </w:pPr>
      <w:r>
        <w:t>Give three of the terms that Peter uses to describe Christians in chapter 2?</w:t>
        <w:tab/>
        <w:tab/>
        <w:tab/>
        <w:tab/>
      </w:r>
    </w:p>
    <w:p>
      <w:pPr>
        <w:numPr>
          <w:ilvl w:val="0"/>
          <w:numId w:val="3"/>
        </w:numPr>
        <w:ind w:left="360" w:hanging="360"/>
      </w:pPr>
      <w:r>
        <w:t>How does Peter say the Christian should endure suffering in order to be "acceptable with God"?</w:t>
        <w:tab/>
        <w:tab/>
      </w:r>
    </w:p>
    <w:p>
      <w:pPr>
        <w:rPr>
          <w:b/>
          <w:bCs/>
        </w:rPr>
      </w:pPr>
      <w:r>
        <w:rPr>
          <w:b/>
          <w:bCs/>
        </w:rPr>
        <w:t>True And False Questions</w:t>
      </w:r>
    </w:p>
    <w:p>
      <w:pPr>
        <w:numPr>
          <w:ilvl w:val="0"/>
          <w:numId w:val="5"/>
        </w:numPr>
        <w:ind w:left="360" w:hanging="360"/>
      </w:pPr>
      <w:r>
        <w:t>Christians are to follow the steps of Jesus when it comes to suffering. ( T or F )</w:t>
      </w:r>
    </w:p>
    <w:p>
      <w:pPr>
        <w:numPr>
          <w:ilvl w:val="0"/>
          <w:numId w:val="5"/>
        </w:numPr>
        <w:ind w:left="360" w:hanging="360"/>
      </w:pPr>
      <w:r>
        <w:t>Peter tells the Christian wife whose husband is not a Christian that she does not have to be in subjection to him. ( T or F)</w:t>
      </w:r>
    </w:p>
    <w:p>
      <w:pPr>
        <w:numPr>
          <w:ilvl w:val="0"/>
          <w:numId w:val="5"/>
        </w:numPr>
        <w:ind w:left="360" w:hanging="360"/>
      </w:pPr>
      <w:r>
        <w:t>The Christian wife is to concentrate on her outward beauty in order to convert her non-Christian husband to Christ. ( T or F )</w:t>
      </w:r>
    </w:p>
    <w:p>
      <w:pPr>
        <w:numPr>
          <w:ilvl w:val="0"/>
          <w:numId w:val="5"/>
        </w:numPr>
        <w:ind w:left="360" w:hanging="360"/>
      </w:pPr>
      <w:r>
        <w:t>Peter says that the "eyes of the Lord" are over the righteous and His "ears" are open unto their prayers. ( T or F )</w:t>
      </w:r>
    </w:p>
    <w:p>
      <w:pPr>
        <w:numPr>
          <w:ilvl w:val="0"/>
          <w:numId w:val="5"/>
        </w:numPr>
        <w:ind w:left="360" w:hanging="360"/>
      </w:pPr>
      <w:r>
        <w:t>Peter says that baptism "doth also now save us". ( T or F )</w:t>
      </w:r>
    </w:p>
    <w:p>
      <w:pPr>
        <w:numPr>
          <w:ilvl w:val="0"/>
          <w:numId w:val="5"/>
        </w:numPr>
        <w:ind w:left="360" w:hanging="360"/>
      </w:pPr>
      <w:r>
        <w:t>Christians should be surprised indeed if they had to suffer persecutions. ( T or F )</w:t>
      </w:r>
    </w:p>
    <w:p>
      <w:pPr>
        <w:numPr>
          <w:ilvl w:val="0"/>
          <w:numId w:val="5"/>
        </w:numPr>
        <w:ind w:left="360" w:hanging="360"/>
      </w:pPr>
      <w:r>
        <w:t>Christians bring "glory to God" by suffering for the cause of of Christ. ( T or F )</w:t>
      </w:r>
    </w:p>
    <w:p>
      <w:pPr>
        <w:numPr>
          <w:ilvl w:val="0"/>
          <w:numId w:val="5"/>
        </w:numPr>
        <w:ind w:left="360" w:hanging="360"/>
      </w:pPr>
      <w:r>
        <w:t>Peter says that Christians should commit the keeping of their souls to God in "well-đoing". (T or F )</w:t>
      </w:r>
    </w:p>
    <w:p>
      <w:pPr>
        <w:numPr>
          <w:ilvl w:val="0"/>
          <w:numId w:val="5"/>
        </w:numPr>
        <w:ind w:left="360" w:hanging="360"/>
      </w:pPr>
      <w:r>
        <w:t>Peter says that elders are to "feed the flock of God" which is among them. ( T or F)</w:t>
      </w:r>
    </w:p>
    <w:p>
      <w:pPr>
        <w:numPr>
          <w:ilvl w:val="0"/>
          <w:numId w:val="5"/>
        </w:numPr>
        <w:ind w:left="360" w:hanging="360"/>
      </w:pPr>
      <w:r>
        <w:t>Peter says that God resists the humble and gives grace to the proud. ( T or F )</w:t>
      </w:r>
    </w:p>
    <w:p>
      <w:pPr>
        <w:rPr>
          <w:b/>
          <w:bCs/>
        </w:rPr>
      </w:pPr>
      <w:r>
        <w:rPr>
          <w:b/>
          <w:bCs/>
        </w:rPr>
      </w:r>
    </w:p>
    <w:p>
      <w:pPr>
        <w:spacing/>
        <w:jc w:val="center"/>
        <w:rPr>
          <w:b/>
          <w:bCs/>
        </w:rPr>
      </w:pPr>
      <w:r>
        <w:rPr>
          <w:b/>
          <w:bCs/>
        </w:rPr>
        <w:t>A BRIEF OUTLINE OF 1</w:t>
      </w:r>
      <w:r>
        <w:rPr>
          <w:b/>
          <w:bCs/>
          <w:vertAlign w:val="superscript"/>
        </w:rPr>
        <w:t xml:space="preserve">ST </w:t>
      </w:r>
      <w:r>
        <w:rPr>
          <w:b/>
          <w:bCs/>
        </w:rPr>
        <w:t>PETER</w:t>
      </w:r>
    </w:p>
    <w:p>
      <w:pPr>
        <w:numPr>
          <w:ilvl w:val="0"/>
          <w:numId w:val="1"/>
        </w:numPr>
        <w:ind w:left="360" w:hanging="360"/>
      </w:pPr>
      <w:r>
        <w:t>INTRODUCTION, Ch. 1:1-2.</w:t>
      </w:r>
    </w:p>
    <w:p>
      <w:pPr>
        <w:numPr>
          <w:ilvl w:val="0"/>
          <w:numId w:val="1"/>
        </w:numPr>
        <w:ind w:left="360" w:hanging="360"/>
      </w:pPr>
      <w:r>
        <w:t>THANKSGIVING FOR THE BLESSINGS OF GRACE, Ch. 1:3-12.</w:t>
      </w:r>
    </w:p>
    <w:p>
      <w:pPr>
        <w:numPr>
          <w:ilvl w:val="1"/>
          <w:numId w:val="1"/>
        </w:numPr>
        <w:ind w:left="720" w:hanging="360"/>
      </w:pPr>
      <w:r>
        <w:t>For a living hope and an abiding inheritance, vs. 3-5.</w:t>
      </w:r>
    </w:p>
    <w:p>
      <w:pPr>
        <w:numPr>
          <w:ilvl w:val="1"/>
          <w:numId w:val="1"/>
        </w:numPr>
        <w:ind w:left="720" w:hanging="360"/>
      </w:pPr>
      <w:r>
        <w:t>For joyful faith during trials, vs. 6-9.</w:t>
      </w:r>
    </w:p>
    <w:p>
      <w:pPr>
        <w:numPr>
          <w:ilvl w:val="1"/>
          <w:numId w:val="1"/>
        </w:numPr>
        <w:ind w:left="720" w:hanging="360"/>
      </w:pPr>
      <w:r>
        <w:t>For salvation, vs. 10-12.</w:t>
      </w:r>
    </w:p>
    <w:p>
      <w:pPr>
        <w:numPr>
          <w:ilvl w:val="0"/>
          <w:numId w:val="1"/>
        </w:numPr>
        <w:ind w:left="360" w:hanging="360"/>
      </w:pPr>
      <w:r>
        <w:t>OBLIGATIONS GROWING OUT OF THE BLESSINGS OF GRACE, Ch. 1:13 - 4:19.</w:t>
      </w:r>
    </w:p>
    <w:p>
      <w:pPr>
        <w:numPr>
          <w:ilvl w:val="1"/>
          <w:numId w:val="1"/>
        </w:numPr>
        <w:ind w:left="720" w:hanging="360"/>
      </w:pPr>
      <w:r>
        <w:t>A right relation of the heart toward God and man, vs. 1:13-2:10.</w:t>
      </w:r>
    </w:p>
    <w:p>
      <w:pPr>
        <w:numPr>
          <w:ilvl w:val="1"/>
          <w:numId w:val="1"/>
        </w:numPr>
        <w:ind w:left="720" w:hanging="360"/>
      </w:pPr>
      <w:r>
        <w:t>Right conduct in life relati ons, vs. 2:11-3:12.</w:t>
      </w:r>
    </w:p>
    <w:p>
      <w:pPr>
        <w:numPr>
          <w:ilvl w:val="1"/>
          <w:numId w:val="1"/>
        </w:numPr>
        <w:ind w:left="720" w:hanging="360"/>
      </w:pPr>
      <w:r>
        <w:t>Right attitude toward suffering, vs. 3:13-4:19 end.</w:t>
      </w:r>
    </w:p>
    <w:p>
      <w:pPr>
        <w:numPr>
          <w:ilvl w:val="0"/>
          <w:numId w:val="1"/>
        </w:numPr>
        <w:ind w:left="360" w:hanging="360"/>
      </w:pPr>
      <w:r>
        <w:t>EXHORTATIONS TO PARTICULAR CLASSES, Ch. 5:1-9.</w:t>
      </w:r>
    </w:p>
    <w:p>
      <w:r>
        <w:t>V. CONCLUSION, Ch. 5:10 end.</w:t>
      </w:r>
    </w:p>
    <w:p>
      <w:r>
        <w:t>(NOTES) :</w:t>
      </w:r>
    </w:p>
    <w:p>
      <w:pPr>
        <w:spacing/>
        <w:jc w:val="center"/>
        <w:rPr>
          <w:b/>
          <w:bCs/>
        </w:rPr>
      </w:pPr>
      <w:r>
        <w:rPr>
          <w:b/>
          <w:bCs/>
        </w:rPr>
        <w:t>INTRODUCTION TO THE EPISTLE OF 1</w:t>
      </w:r>
      <w:r>
        <w:rPr>
          <w:b/>
          <w:bCs/>
          <w:vertAlign w:val="superscript"/>
        </w:rPr>
        <w:t xml:space="preserve">ST </w:t>
      </w:r>
      <w:r>
        <w:rPr>
          <w:b/>
          <w:bCs/>
        </w:rPr>
        <w:t>PETER</w:t>
      </w:r>
    </w:p>
    <w:p>
      <w:pPr>
        <w:rPr>
          <w:b/>
          <w:bCs/>
        </w:rPr>
      </w:pPr>
      <w:r>
        <w:rPr>
          <w:b/>
          <w:bCs/>
        </w:rPr>
        <w:t>The Author:</w:t>
      </w:r>
    </w:p>
    <w:p>
      <w:r>
        <w:t>There can be no question but that the author of this epistle is the apostle Peter (Ch. 1:1). He is also called Simon in 2 Peter 1:1 and was given the name "Cephas" by Jesus in John 1:42 which name means "a stone". It appears that Peter and his brother Andrew were at the first disciples of John the Baptist and that John had then pointed them toward Jesus when he said, "Behold, the Lamb of God!" (Jn. 1:35-42) . Peter, along with his brother Andrew, was called by Jesus to become "fishers of men" in Matthew 4:18-20. He was chosen by Jesus to be an apostle in Mark 3:13-19. His father's name was Jona or Jonas. (Mt. 16:17; Jn. 1:42) His hometown was Capernaum and he was also a married man. (Mt. 8:5, 14-15) It also appears that Peter's wife may have accompanied him in his work as an apostle. (1 Cor. 9:5) Peter was one of the 3 apostles that was with Jesus in the "transfiguration" that took place in Matthew 17:1-5. He became a "great apostle" to the Jews and was apparently martyred for the cause of Christ as Jesus had predicted. ( Gal. 2:7-8; Jn. 21:15-19; 2 Pet. 1:13-15) Peter, along with James and John, were "'pillars" in the church at Jerusalem. (Gal. 1:18; Gal. 2:9)</w:t>
      </w:r>
    </w:p>
    <w:p>
      <w:pPr>
        <w:rPr>
          <w:b/>
          <w:bCs/>
        </w:rPr>
      </w:pPr>
      <w:r>
        <w:rPr>
          <w:b/>
          <w:bCs/>
        </w:rPr>
        <w:t>The Date:</w:t>
      </w:r>
    </w:p>
    <w:p>
      <w:r>
        <w:t>It appears from the theme of this epistle that the Christians were being called upon to "suffer for the cause of Christ" It also appears that this persecution was beginning to come from pagan sources as well as from the Jews. Since Nero did not start his persecutions against the Christians until the year 64 a.d., it seems likely that the date that this epistle was written somewhere between the years 64-68 a.d., which were the last years of the reign of the Roman emperor Nero.</w:t>
      </w:r>
    </w:p>
    <w:p>
      <w:r>
        <w:t xml:space="preserve">According to 1st Peter 5:13, Peter apparently wrote this epistle from the city of Babylon, which was located along the Euphrates River. </w:t>
      </w:r>
    </w:p>
    <w:p>
      <w:pPr>
        <w:rPr>
          <w:b/>
          <w:bCs/>
        </w:rPr>
      </w:pPr>
      <w:r>
        <w:rPr>
          <w:b/>
          <w:bCs/>
        </w:rPr>
        <w:t>To Whom Was The Epistle Written:</w:t>
      </w:r>
    </w:p>
    <w:p>
      <w:r>
        <w:t>The epistle is addressed to the "elect" scattered throughout Pontus, Galatia, Cappadocia, Asia, and Bithynia. The word "elect" as we1l as the entire epistle indicates that the readers were Christians. It appears from the letter also that he was writing to both Jewish and Gentile Christians and that this letter was intended for all of the churches in Asia Minor. These letters that were written in the first century were apparently circulated from church to church by hand. (Col. 4:16; 1 Thes. 5:27)</w:t>
      </w:r>
    </w:p>
    <w:p>
      <w:pPr>
        <w:rPr>
          <w:b/>
          <w:bCs/>
        </w:rPr>
      </w:pPr>
      <w:r>
        <w:rPr>
          <w:b/>
          <w:bCs/>
        </w:rPr>
        <w:t>The Theme Of This Epistle:</w:t>
      </w:r>
    </w:p>
    <w:p>
      <w:r>
        <w:t>The very dark shadow of persecutions was the occasion for the writing of this letter "Suffering" is one of the keynotes of the epistle, being mentioned no less than sixteen times. The references to "hope" occur about five times in the letter, and by its prominence Peter gives the proper perspective to the Christians that were enduring the persecution. In addition to these two elements the letter was designed to remind believers of their obligations to exercise obedience and patience in whatever circumstances they found themselves. (1 Pet. 2:13-17,20) The chief value then of this epistle is to show Christians how to live a redeemed life in the midst of a world contrary and hostile to them. It also points out that salvation may involve suffering but that this can be patiently endured because of the hope which the grace of God has made possible for the Christian and because God's grace is supplied to him to help him endure it.</w:t>
      </w:r>
    </w:p>
    <w:p>
      <w:r/>
    </w:p>
    <w:p>
      <w:r/>
    </w:p>
    <w:p>
      <w:pPr>
        <w:spacing/>
        <w:jc w:val="center"/>
        <w:rPr>
          <w:b/>
          <w:bCs/>
        </w:rPr>
      </w:pPr>
      <w:r>
        <w:br w:type="page"/>
      </w:r>
      <w:r>
        <w:rPr>
          <w:b/>
          <w:bCs/>
        </w:rPr>
        <w:t>Questions Over The Introduction</w:t>
      </w:r>
    </w:p>
    <w:p>
      <w:pPr>
        <w:pStyle w:val="para4"/>
        <w:numPr>
          <w:ilvl w:val="0"/>
          <w:numId w:val="2"/>
        </w:numPr>
        <w:ind w:left="360" w:hanging="360"/>
      </w:pPr>
      <w:r>
        <w:t xml:space="preserve">What name did Jesus give to Peter and what is the meaning of this name? </w:t>
        <w:tab/>
        <w:tab/>
      </w:r>
    </w:p>
    <w:p>
      <w:pPr>
        <w:pStyle w:val="para4"/>
        <w:numPr>
          <w:ilvl w:val="0"/>
          <w:numId w:val="2"/>
        </w:numPr>
        <w:ind w:left="360" w:hanging="360"/>
      </w:pPr>
      <w:r>
        <w:t xml:space="preserve">Who was it that first pointed Peter and his brother Andrew toward Jesus? </w:t>
        <w:tab/>
        <w:tab/>
        <w:t xml:space="preserve"> </w:t>
      </w:r>
    </w:p>
    <w:p>
      <w:pPr>
        <w:pStyle w:val="para4"/>
        <w:numPr>
          <w:ilvl w:val="0"/>
          <w:numId w:val="0"/>
        </w:numPr>
        <w:ind w:left="360"/>
      </w:pPr>
      <w:r>
        <w:t xml:space="preserve">What statement did John make about Jesus to Peter and Andrew? </w:t>
        <w:tab/>
        <w:tab/>
      </w:r>
    </w:p>
    <w:p>
      <w:pPr>
        <w:pStyle w:val="para4"/>
        <w:numPr>
          <w:ilvl w:val="0"/>
          <w:numId w:val="2"/>
        </w:numPr>
        <w:ind w:left="360" w:hanging="360"/>
      </w:pPr>
      <w:r>
        <w:t xml:space="preserve">What scriptures can we go to show that Peter was a married man and that his wife apparently accompanied him in his work? </w:t>
        <w:tab/>
      </w:r>
    </w:p>
    <w:p>
      <w:pPr>
        <w:pStyle w:val="para4"/>
        <w:numPr>
          <w:ilvl w:val="0"/>
          <w:numId w:val="2"/>
        </w:numPr>
        <w:ind w:left="360" w:hanging="360"/>
      </w:pPr>
      <w:r>
        <w:t xml:space="preserve">How did the apostle Peter die? </w:t>
        <w:tab/>
        <w:tab/>
      </w:r>
    </w:p>
    <w:p>
      <w:pPr>
        <w:pStyle w:val="para4"/>
        <w:numPr>
          <w:ilvl w:val="0"/>
          <w:numId w:val="2"/>
        </w:numPr>
        <w:ind w:left="360" w:hanging="360"/>
      </w:pPr>
      <w:r>
        <w:t xml:space="preserve">What are the approximate dates that this epistle was probably written? </w:t>
        <w:tab/>
        <w:tab/>
      </w:r>
    </w:p>
    <w:p>
      <w:pPr>
        <w:pStyle w:val="para4"/>
        <w:numPr>
          <w:ilvl w:val="0"/>
          <w:numId w:val="2"/>
        </w:numPr>
        <w:ind w:left="360" w:hanging="360"/>
      </w:pPr>
      <w:r>
        <w:t xml:space="preserve">To whom did Peter write this epistle? </w:t>
        <w:tab/>
        <w:tab/>
      </w:r>
    </w:p>
    <w:p>
      <w:pPr>
        <w:pStyle w:val="para4"/>
        <w:numPr>
          <w:ilvl w:val="0"/>
          <w:numId w:val="2"/>
        </w:numPr>
        <w:ind w:left="360" w:hanging="360"/>
      </w:pPr>
      <w:r>
        <w:t xml:space="preserve">What is the chief value of this epistle? </w:t>
        <w:tab/>
        <w:tab/>
        <w:tab/>
      </w:r>
    </w:p>
    <w:p>
      <w:pPr>
        <w:spacing/>
        <w:jc w:val="center"/>
        <w:rPr>
          <w:b/>
          <w:bCs/>
        </w:rPr>
      </w:pPr>
      <w:r>
        <w:rPr>
          <w:b/>
          <w:bCs/>
        </w:rPr>
        <w:t>Questions Over Chapter 1</w:t>
      </w:r>
    </w:p>
    <w:p>
      <w:pPr>
        <w:numPr>
          <w:ilvl w:val="0"/>
          <w:numId w:val="6"/>
        </w:numPr>
        <w:ind w:left="360" w:hanging="360"/>
      </w:pPr>
      <w:r>
        <w:t xml:space="preserve">What is the term used by Peter in verse 2 for Christians? </w:t>
        <w:tab/>
        <w:tab/>
      </w:r>
    </w:p>
    <w:p>
      <w:pPr>
        <w:numPr>
          <w:ilvl w:val="0"/>
          <w:numId w:val="0"/>
        </w:numPr>
        <w:ind w:left="360" w:firstLine="0"/>
      </w:pPr>
      <w:r>
        <w:t xml:space="preserve">(Can you find another scripture where this term is used?)  </w:t>
        <w:tab/>
        <w:tab/>
      </w:r>
    </w:p>
    <w:p>
      <w:pPr>
        <w:numPr>
          <w:ilvl w:val="0"/>
          <w:numId w:val="6"/>
        </w:numPr>
        <w:ind w:left="360" w:hanging="360"/>
      </w:pPr>
      <w:r>
        <w:t xml:space="preserve">What is the meaning of the word "sanctification" and how are Christians "'sanctified by the Spirit"? </w:t>
        <w:tab/>
        <w:tab/>
      </w:r>
    </w:p>
    <w:p>
      <w:pPr>
        <w:numPr>
          <w:ilvl w:val="0"/>
          <w:numId w:val="6"/>
        </w:numPr>
        <w:ind w:left="360" w:hanging="360"/>
      </w:pPr>
      <w:r>
        <w:t xml:space="preserve">What kind of a "hope" does Peter say the Christian has and what two factors bring about this "hope" that are mentioned in verse 3? </w:t>
        <w:tab/>
        <w:tab/>
      </w:r>
    </w:p>
    <w:p>
      <w:pPr>
        <w:numPr>
          <w:ilvl w:val="0"/>
          <w:numId w:val="6"/>
        </w:numPr>
        <w:ind w:left="360" w:hanging="360"/>
      </w:pPr>
      <w:r>
        <w:t xml:space="preserve">Describe the Christians's "inheritance" and where it will be finally received? </w:t>
        <w:tab/>
        <w:tab/>
      </w:r>
    </w:p>
    <w:p>
      <w:pPr>
        <w:numPr>
          <w:ilvl w:val="0"/>
          <w:numId w:val="6"/>
        </w:numPr>
        <w:ind w:left="360" w:hanging="360"/>
      </w:pPr>
      <w:r>
        <w:t xml:space="preserve">How is the Christian "kept by the power of God"? (Bring in other scriptures in your explanation.) </w:t>
        <w:tab/>
        <w:tab/>
      </w:r>
    </w:p>
    <w:p>
      <w:pPr>
        <w:numPr>
          <w:ilvl w:val="0"/>
          <w:numId w:val="6"/>
        </w:numPr>
        <w:ind w:left="360" w:hanging="360"/>
      </w:pPr>
      <w:r>
        <w:t xml:space="preserve">How does the Father "judge every man" according to verse 1 7? (Two things mentioned in this verse.) </w:t>
        <w:tab/>
        <w:tab/>
      </w:r>
    </w:p>
    <w:p>
      <w:pPr>
        <w:numPr>
          <w:ilvl w:val="0"/>
          <w:numId w:val="6"/>
        </w:numPr>
        <w:ind w:left="360" w:hanging="360"/>
      </w:pPr>
      <w:r>
        <w:t xml:space="preserve">What is the meaning of the phrase "obeying the truth through the Spirit" and what is the result of this action? </w:t>
        <w:tab/>
        <w:tab/>
      </w:r>
    </w:p>
    <w:p>
      <w:pPr>
        <w:numPr>
          <w:ilvl w:val="0"/>
          <w:numId w:val="6"/>
        </w:numPr>
        <w:ind w:left="360" w:hanging="360"/>
      </w:pPr>
      <w:r>
        <w:t xml:space="preserve">How is an individual "born again" according to Peter? (Bring in other scriptures and be prepared to explain how this takes place. ) </w:t>
        <w:tab/>
        <w:tab/>
        <w:tab/>
      </w:r>
    </w:p>
    <w:p>
      <w:pPr>
        <w:spacing/>
        <w:jc w:val="center"/>
        <w:rPr>
          <w:b/>
          <w:bCs/>
        </w:rPr>
      </w:pPr>
      <w:r>
        <w:rPr>
          <w:b/>
          <w:bCs/>
        </w:rPr>
        <w:t>Questions Over Chapter 2</w:t>
      </w:r>
    </w:p>
    <w:p>
      <w:pPr>
        <w:pStyle w:val="para4"/>
        <w:numPr>
          <w:ilvl w:val="0"/>
          <w:numId w:val="7"/>
        </w:numPr>
        <w:ind w:left="360" w:hanging="360"/>
      </w:pPr>
      <w:r>
        <w:t xml:space="preserve">What does a "newborn babe" have desire for and why? </w:t>
        <w:tab/>
        <w:tab/>
      </w:r>
    </w:p>
    <w:p>
      <w:pPr>
        <w:pStyle w:val="para4"/>
        <w:numPr>
          <w:ilvl w:val="0"/>
          <w:numId w:val="7"/>
        </w:numPr>
        <w:ind w:left="360" w:hanging="360"/>
      </w:pPr>
      <w:r>
        <w:t xml:space="preserve">To whom does the statement "disallowed indeed of men" refer to and what does it have reference to? (Can you find other scriptures to support your answer?) </w:t>
        <w:tab/>
        <w:tab/>
        <w:tab/>
      </w:r>
    </w:p>
    <w:p>
      <w:pPr>
        <w:pStyle w:val="para4"/>
        <w:numPr>
          <w:ilvl w:val="0"/>
          <w:numId w:val="7"/>
        </w:numPr>
        <w:ind w:left="360" w:hanging="360"/>
      </w:pPr>
      <w:r>
        <w:t xml:space="preserve">List 5 terms that Peter uses to describe God's people in this chapter and be prepared to explain the significance of each of these terms. </w:t>
        <w:tab/>
        <w:tab/>
        <w:tab/>
      </w:r>
    </w:p>
    <w:p>
      <w:pPr>
        <w:pStyle w:val="para4"/>
        <w:numPr>
          <w:ilvl w:val="0"/>
          <w:numId w:val="7"/>
        </w:numPr>
        <w:ind w:left="360" w:hanging="360"/>
      </w:pPr>
      <w:r>
        <w:t xml:space="preserve">What should the Christian's attitude toward the civil government be and what does Peter say the purpose of the civil government is? (Can you find other scriptures on this subject?) </w:t>
        <w:tab/>
        <w:tab/>
        <w:tab/>
        <w:tab/>
      </w:r>
    </w:p>
    <w:p>
      <w:pPr>
        <w:pStyle w:val="para4"/>
        <w:numPr>
          <w:ilvl w:val="0"/>
          <w:numId w:val="7"/>
        </w:numPr>
        <w:ind w:left="360" w:hanging="360"/>
      </w:pPr>
      <w:r>
        <w:t xml:space="preserve">What do we learn about the life of Christ in this chapter that we as Christians are to imitate? </w:t>
        <w:tab/>
        <w:tab/>
        <w:tab/>
      </w:r>
    </w:p>
    <w:p>
      <w:pPr>
        <w:spacing/>
        <w:jc w:val="center"/>
        <w:rPr>
          <w:b/>
          <w:bCs/>
        </w:rPr>
      </w:pPr>
      <w:r>
        <w:rPr>
          <w:b/>
          <w:bCs/>
        </w:rPr>
      </w:r>
    </w:p>
    <w:p>
      <w:pPr>
        <w:spacing/>
        <w:jc w:val="center"/>
        <w:rPr>
          <w:b/>
          <w:bCs/>
        </w:rPr>
      </w:pPr>
      <w:r>
        <w:rPr>
          <w:b/>
          <w:bCs/>
        </w:rPr>
        <w:t>Questions Over Chapter 3</w:t>
      </w:r>
    </w:p>
    <w:p>
      <w:pPr>
        <w:numPr>
          <w:ilvl w:val="0"/>
          <w:numId w:val="8"/>
        </w:numPr>
        <w:ind w:left="360" w:hanging="360"/>
      </w:pPr>
      <w:r>
        <w:t xml:space="preserve">What is the meaning of the phrase of verse 1 when it says that non-Christian spouses "may without the word be won by the conversation of the wives"? </w:t>
        <w:tab/>
        <w:tab/>
        <w:tab/>
      </w:r>
    </w:p>
    <w:p>
      <w:pPr>
        <w:numPr>
          <w:ilvl w:val="0"/>
          <w:numId w:val="8"/>
        </w:numPr>
        <w:ind w:left="360" w:hanging="360"/>
      </w:pPr>
      <w:r>
        <w:t xml:space="preserve">Is it wrong for Christian women to fix up their hair, wear nice clothes, and fine jewelry? (Explain your answer. ) </w:t>
        <w:tab/>
        <w:tab/>
        <w:tab/>
        <w:tab/>
      </w:r>
    </w:p>
    <w:p>
      <w:pPr>
        <w:numPr>
          <w:ilvl w:val="0"/>
          <w:numId w:val="8"/>
        </w:numPr>
        <w:ind w:left="360" w:hanging="360"/>
      </w:pPr>
      <w:r>
        <w:t xml:space="preserve">What does Peter mean by the statement that "husbands are to dwell with their wives according to knowledge"? </w:t>
        <w:tab/>
        <w:tab/>
        <w:tab/>
      </w:r>
    </w:p>
    <w:p>
      <w:pPr>
        <w:numPr>
          <w:ilvl w:val="0"/>
          <w:numId w:val="8"/>
        </w:numPr>
        <w:ind w:left="360" w:hanging="360"/>
      </w:pPr>
      <w:r>
        <w:t xml:space="preserve">What should the individual who wishes to "see good days" do according to Peter? </w:t>
        <w:tab/>
        <w:tab/>
        <w:tab/>
      </w:r>
    </w:p>
    <w:p>
      <w:pPr>
        <w:numPr>
          <w:ilvl w:val="0"/>
          <w:numId w:val="8"/>
        </w:numPr>
        <w:ind w:left="360" w:hanging="360"/>
      </w:pPr>
      <w:r>
        <w:t xml:space="preserve">What does it mean to "sanctify the Lord God in your heart"? </w:t>
        <w:tab/>
        <w:tab/>
        <w:tab/>
      </w:r>
    </w:p>
    <w:p>
      <w:pPr>
        <w:numPr>
          <w:ilvl w:val="0"/>
          <w:numId w:val="8"/>
        </w:numPr>
        <w:ind w:left="360" w:hanging="360"/>
      </w:pPr>
      <w:r>
        <w:t xml:space="preserve">It is better for the Christian to suffer for what reason? </w:t>
        <w:tab/>
        <w:tab/>
        <w:tab/>
      </w:r>
    </w:p>
    <w:p>
      <w:pPr>
        <w:numPr>
          <w:ilvl w:val="0"/>
          <w:numId w:val="8"/>
        </w:numPr>
        <w:ind w:left="360" w:hanging="360"/>
      </w:pPr>
      <w:r>
        <w:t xml:space="preserve">What is the parallel that Peter makes between the flood in the days of Noah and baptism today? </w:t>
        <w:tab/>
        <w:tab/>
        <w:tab/>
        <w:tab/>
      </w:r>
    </w:p>
    <w:p>
      <w:pPr>
        <w:numPr>
          <w:ilvl w:val="0"/>
          <w:numId w:val="8"/>
        </w:numPr>
        <w:ind w:left="360" w:hanging="360"/>
      </w:pPr>
      <w:r>
        <w:t xml:space="preserve">According to Peter, where is Jesus at today and what is He đoing? (Bring in other scriptures to support your conclusion.) </w:t>
        <w:tab/>
        <w:tab/>
        <w:tab/>
      </w:r>
    </w:p>
    <w:p>
      <w:r/>
    </w:p>
    <w:p>
      <w:pPr>
        <w:spacing/>
        <w:jc w:val="center"/>
        <w:rPr>
          <w:b/>
          <w:bCs/>
        </w:rPr>
      </w:pPr>
      <w:r>
        <w:rPr>
          <w:b/>
          <w:bCs/>
        </w:rPr>
        <w:t>Questions Over Chapter 4</w:t>
      </w:r>
    </w:p>
    <w:p>
      <w:pPr>
        <w:pStyle w:val="para4"/>
        <w:numPr>
          <w:ilvl w:val="0"/>
          <w:numId w:val="9"/>
        </w:numPr>
        <w:ind w:left="360" w:hanging="360"/>
      </w:pPr>
      <w:r>
        <w:t xml:space="preserve">According to verse 2, our present lives should be lived according to the </w:t>
        <w:tab/>
      </w:r>
    </w:p>
    <w:p>
      <w:pPr>
        <w:pStyle w:val="para4"/>
        <w:numPr>
          <w:ilvl w:val="0"/>
          <w:numId w:val="0"/>
        </w:numPr>
        <w:ind w:left="360"/>
      </w:pPr>
      <w:r>
        <w:t xml:space="preserve">____________________________ and not according to the </w:t>
        <w:tab/>
      </w:r>
    </w:p>
    <w:p>
      <w:pPr>
        <w:pStyle w:val="para4"/>
        <w:numPr>
          <w:ilvl w:val="0"/>
          <w:numId w:val="9"/>
        </w:numPr>
        <w:ind w:left="360" w:hanging="360"/>
      </w:pPr>
      <w:r>
        <w:t xml:space="preserve">According to verses 3-4, what might be the attitude of people that an individual was involved with in sinful activities when you stop participating in those sinful activities with them? </w:t>
        <w:tab/>
        <w:tab/>
        <w:tab/>
      </w:r>
    </w:p>
    <w:p>
      <w:pPr>
        <w:pStyle w:val="para4"/>
        <w:numPr>
          <w:ilvl w:val="0"/>
          <w:numId w:val="9"/>
        </w:numPr>
        <w:ind w:left="360" w:hanging="360"/>
      </w:pPr>
      <w:r>
        <w:t xml:space="preserve">What is the meaning of the statement that "charity shall cover a multitude of sins"? </w:t>
        <w:tab/>
        <w:tab/>
        <w:tab/>
      </w:r>
    </w:p>
    <w:p>
      <w:pPr>
        <w:pStyle w:val="para4"/>
        <w:numPr>
          <w:ilvl w:val="0"/>
          <w:numId w:val="9"/>
        </w:numPr>
        <w:ind w:left="360" w:hanging="360"/>
      </w:pPr>
      <w:r>
        <w:t xml:space="preserve">What is Peter referring to when he speaks of the "oracles of God"? </w:t>
        <w:tab/>
        <w:tab/>
        <w:tab/>
      </w:r>
    </w:p>
    <w:p>
      <w:pPr>
        <w:pStyle w:val="para4"/>
        <w:numPr>
          <w:ilvl w:val="0"/>
          <w:numId w:val="9"/>
        </w:numPr>
        <w:ind w:left="360" w:hanging="360"/>
      </w:pPr>
      <w:r>
        <w:t xml:space="preserve">In verses 12-16, what does Peter say the attitude of the child of God ought to be in regards to "suffering for the cause of Christ? (Should Christians be surprised by the sufferings that they have to go through?) (Find some other scriptures that deal with the persecutions of Christians.) </w:t>
        <w:tab/>
        <w:tab/>
        <w:tab/>
      </w:r>
    </w:p>
    <w:p>
      <w:pPr>
        <w:pStyle w:val="para4"/>
        <w:numPr>
          <w:ilvl w:val="0"/>
          <w:numId w:val="9"/>
        </w:numPr>
        <w:ind w:left="360" w:hanging="360"/>
      </w:pPr>
      <w:r>
        <w:t xml:space="preserve">What should Christians do when they "suffer according to the will of God"? (What does this involve?) </w:t>
        <w:tab/>
        <w:tab/>
        <w:tab/>
      </w:r>
    </w:p>
    <w:p>
      <w:pPr>
        <w:spacing/>
        <w:jc w:val="center"/>
        <w:rPr>
          <w:b/>
          <w:bCs/>
        </w:rPr>
      </w:pPr>
      <w:r>
        <w:rPr>
          <w:b/>
          <w:bCs/>
        </w:rPr>
        <w:t>Questions Over Chapter 5</w:t>
      </w:r>
    </w:p>
    <w:p>
      <w:pPr>
        <w:pStyle w:val="para4"/>
        <w:numPr>
          <w:ilvl w:val="0"/>
          <w:numId w:val="10"/>
        </w:numPr>
        <w:ind w:left="360" w:hanging="360"/>
      </w:pPr>
      <w:r>
        <w:t xml:space="preserve">According to verses 1-2, where does the authority of elders lie and what should the attitude of an individual be when he takes the office of an elder? </w:t>
        <w:tab/>
        <w:tab/>
        <w:tab/>
      </w:r>
    </w:p>
    <w:p>
      <w:pPr>
        <w:pStyle w:val="para4"/>
        <w:numPr>
          <w:ilvl w:val="0"/>
          <w:numId w:val="10"/>
        </w:numPr>
        <w:ind w:left="360" w:hanging="360"/>
      </w:pPr>
      <w:r>
        <w:t xml:space="preserve">What does Peter say Christians should be "clothed with"? </w:t>
        <w:tab/>
        <w:tab/>
      </w:r>
    </w:p>
    <w:p>
      <w:pPr>
        <w:pStyle w:val="para4"/>
        <w:numPr>
          <w:ilvl w:val="0"/>
          <w:numId w:val="10"/>
        </w:numPr>
        <w:ind w:left="360" w:hanging="360"/>
      </w:pPr>
      <w:r>
        <w:t xml:space="preserve">How does Peter describe the devil and his activities in this chapter? (How should the Christian respond to this?) </w:t>
        <w:tab/>
        <w:tab/>
        <w:tab/>
      </w:r>
    </w:p>
    <w:p>
      <w:pPr>
        <w:pStyle w:val="para4"/>
        <w:numPr>
          <w:ilvl w:val="0"/>
          <w:numId w:val="10"/>
        </w:numPr>
        <w:ind w:left="360" w:hanging="360"/>
      </w:pPr>
      <w:r>
        <w:t xml:space="preserve">What does the "God of all grace" call the Christian for and after what does this come? </w:t>
        <w:tab/>
        <w:tab/>
        <w:tab/>
      </w:r>
    </w:p>
    <w:p>
      <w:r/>
    </w:p>
    <w:p>
      <w:pPr>
        <w:rPr>
          <w:b/>
          <w:bCs/>
        </w:rPr>
      </w:pPr>
      <w:r>
        <w:br w:type="page"/>
      </w:r>
      <w:r>
        <w:rPr>
          <w:b/>
          <w:bCs/>
        </w:rPr>
        <w:t>Conclusion</w:t>
      </w:r>
    </w:p>
    <w:p>
      <w:r>
        <w:t xml:space="preserve">From your study of this epistle, what are some of the lessons that you have learned that will help you in living a Christian life today? (Write these lessons down for discussion.) </w:t>
        <w:tab/>
        <w:tab/>
        <w:tab/>
        <w:tab/>
        <w:tab/>
        <w:tab/>
        <w:tab/>
        <w:tab/>
        <w:tab/>
        <w:tab/>
        <w:tab/>
        <w:tab/>
        <w:tab/>
        <w:tab/>
        <w:tab/>
        <w:tab/>
        <w:tab/>
        <w:tab/>
        <w:tab/>
        <w:tab/>
        <w:tab/>
      </w:r>
    </w:p>
    <w:p>
      <w:pPr>
        <w:spacing/>
        <w:jc w:val="center"/>
        <w:rPr>
          <w:b/>
          <w:bCs/>
        </w:rPr>
      </w:pPr>
      <w:r>
        <w:rPr>
          <w:b/>
          <w:bCs/>
        </w:rPr>
        <w:t>“Adding To Your Faith”</w:t>
      </w:r>
    </w:p>
    <w:p>
      <w:r>
        <w:t>This study is very important because it will help us to learn "how to make our calling and election sure", that is, it will teach us how to keep ourselves in a "saved condition" once we have become Christians! Since the Bible clearly teaches that it is possible for a Christian to lose his or her salvation, it becomes vitally important that we also learn from the Bible what we MUST continue to do in order to make sure that we will make it to Heaven!</w:t>
      </w:r>
    </w:p>
    <w:p>
      <w:r>
        <w:t>Let's read through the following scriptures as we begin this study and be prepared to make comments in class about their importance to this subject. (2 Pet. 1:5-11; 1 Pet. 1:3-9; Jude 24; Romans 1:16).</w:t>
      </w:r>
    </w:p>
    <w:p>
      <w:r>
        <w:tab/>
        <w:tab/>
        <w:tab/>
        <w:tab/>
        <w:tab/>
        <w:tab/>
      </w:r>
    </w:p>
    <w:p>
      <w:r>
        <w:t xml:space="preserve">In 2 Peter 1:5-11, Peter tells us how to </w:t>
      </w:r>
      <w:r>
        <w:rPr>
          <w:u w:color="auto" w:val="single"/>
        </w:rPr>
        <w:t>"make our calling and election sure"</w:t>
      </w:r>
      <w:r>
        <w:t>. He then goes on to say that</w:t>
      </w:r>
      <w:r>
        <w:rPr>
          <w:u w:color="auto" w:val="single"/>
        </w:rPr>
        <w:t xml:space="preserve"> "IF you do these things, YE SHALL NEVER FALL</w:t>
      </w:r>
      <w:r>
        <w:t>". And then finally he says that</w:t>
      </w:r>
      <w:r>
        <w:rPr>
          <w:u w:color="auto" w:val="single"/>
        </w:rPr>
        <w:t xml:space="preserve"> "an entrance shall be ministered unto you into the EVERLASTING KINGDOM OF OUR LORD &amp; SAVIOR JESUS CHRIST!'"</w:t>
      </w:r>
      <w:r>
        <w:t xml:space="preserve"> The key to accomplishing this is found in verse 5 of this chapter where he says that we </w:t>
      </w:r>
      <w:r>
        <w:rPr>
          <w:u w:color="auto" w:val="single"/>
        </w:rPr>
        <w:t xml:space="preserve">"MUST add to your faith" </w:t>
      </w:r>
      <w:r>
        <w:t>certain qualities. Those qualities are then listed.</w:t>
      </w:r>
    </w:p>
    <w:p>
      <w:r>
        <w:t>Let's look at these qualities individually and see what they are.</w:t>
      </w:r>
    </w:p>
    <w:p>
      <w:r>
        <w:t xml:space="preserve">"VIRTUE" – (What is it?/Give other scriptures. /Give examples.) </w:t>
        <w:tab/>
        <w:tab/>
        <w:tab/>
        <w:tab/>
      </w:r>
    </w:p>
    <w:p>
      <w:r>
        <w:t xml:space="preserve">"KNOWLEDGE" </w:t>
        <w:softHyphen/>
        <w:t xml:space="preserve">– (What knowledge is this?/From where does it come?) </w:t>
        <w:tab/>
        <w:tab/>
        <w:tab/>
        <w:tab/>
      </w:r>
    </w:p>
    <w:p>
      <w:r>
        <w:t xml:space="preserve">"TEMPERANCE" – (What is it? /Give scriptures and examples.) </w:t>
        <w:tab/>
        <w:tab/>
        <w:tab/>
        <w:tab/>
      </w:r>
    </w:p>
    <w:p>
      <w:r>
        <w:t xml:space="preserve">"PATIENCE" _ (What is it?/Give scriptures and examples.) </w:t>
        <w:tab/>
        <w:tab/>
        <w:tab/>
        <w:tab/>
      </w:r>
    </w:p>
    <w:p>
      <w:r>
        <w:t xml:space="preserve">"GODLINESS" – (What is it?/Give scriptures and examples. ) </w:t>
        <w:tab/>
        <w:tab/>
        <w:tab/>
        <w:tab/>
      </w:r>
    </w:p>
    <w:p>
      <w:r>
        <w:t xml:space="preserve">"BROTHERLY KINDNESS" </w:t>
        <w:softHyphen/>
        <w:t xml:space="preserve">– (What is it?/Give scriptures and examples.) </w:t>
        <w:tab/>
        <w:tab/>
        <w:tab/>
        <w:tab/>
      </w:r>
    </w:p>
    <w:p>
      <w:r>
        <w:t xml:space="preserve">"CHARITY" – (What is it?/Give scriptures and examples. ) </w:t>
        <w:tab/>
        <w:tab/>
        <w:tab/>
        <w:tab/>
      </w:r>
    </w:p>
    <w:p>
      <w:r>
        <w:t xml:space="preserve">Explain verse 8 in relationship to the qualities that we have just discussed. </w:t>
        <w:tab/>
        <w:tab/>
        <w:tab/>
      </w:r>
    </w:p>
    <w:p>
      <w:r>
        <w:t xml:space="preserve">What is the significance of verse 9 in regards to our study? </w:t>
        <w:tab/>
        <w:tab/>
        <w:tab/>
      </w:r>
    </w:p>
    <w:p>
      <w:r>
        <w:t>Explain verse 10, especially the phrase "</w:t>
      </w:r>
      <w:r>
        <w:rPr>
          <w:u w:color="auto" w:val="single"/>
        </w:rPr>
        <w:t>give diligence</w:t>
      </w:r>
      <w:r>
        <w:t xml:space="preserve">", as it relates to our present study? </w:t>
        <w:tab/>
        <w:tab/>
        <w:tab/>
      </w:r>
    </w:p>
    <w:p>
      <w:r>
        <w:t>Take note of verse 5; the fact that a person "</w:t>
      </w:r>
      <w:r>
        <w:rPr>
          <w:u w:color="auto" w:val="single"/>
        </w:rPr>
        <w:t>MUST ADD TO HIS FAITH</w:t>
      </w:r>
      <w:r>
        <w:t>" in order to "</w:t>
      </w:r>
      <w:r>
        <w:rPr>
          <w:u w:color="auto" w:val="single"/>
        </w:rPr>
        <w:t>MAKE HIS CALLING &amp; ELECTION SURE</w:t>
      </w:r>
      <w:r>
        <w:t>" teaches against the doctrine of "</w:t>
      </w:r>
      <w:r>
        <w:rPr>
          <w:u w:color="auto" w:val="single"/>
        </w:rPr>
        <w:t>salvation by faith only</w:t>
      </w:r>
      <w:r>
        <w:t>". If we follow the instructions that Peter has given us in 2 Peter 1:5-11, we will indeed make it to Heaven when we die!</w:t>
      </w:r>
    </w:p>
    <w:p>
      <w:r/>
    </w:p>
    <w:p>
      <w:r>
        <w:br w:type="page"/>
      </w:r>
      <w:r>
        <w:rPr>
          <w:noProof/>
        </w:rPr>
        <w:drawing>
          <wp:anchor distT="114300" distB="114300" distL="114300" distR="114300" simplePos="0" relativeHeight="251658241" behindDoc="0" locked="0" layoutInCell="0" hidden="0" allowOverlap="1">
            <wp:simplePos x="0" y="0"/>
            <wp:positionH relativeFrom="page">
              <wp:posOffset>-70485</wp:posOffset>
            </wp:positionH>
            <wp:positionV relativeFrom="page">
              <wp:posOffset>2077720</wp:posOffset>
            </wp:positionV>
            <wp:extent cx="7814945" cy="5784215"/>
            <wp:effectExtent l="0" t="0" r="0" b="0"/>
            <wp:wrapSquare wrapText="bothSides"/>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
                    <pic:cNvPicPr>
                      <a:picLocks noChangeAspect="1"/>
                      <a:extLst>
                        <a:ext uri="sm">
                          <sm:smNativeData xmlns:sm="sm" val="SMDATA_17_37TnaBMAAAAlAAAAEQAAAG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fAIAAAQFAAANBQAA2gM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2AAAAAKIAAAAAAAAAAAAAAQAAAAAAAADQBQAAAQAAAAAAAACJBgAAlSMAABMwAAAKAAAA0AUAAIkGAAAoAAAACAAAAAEAAAABAAAAMAAAABQAAAAAAAAAAAD//wAAAQAAAP//AAABAA=="/>
                        </a:ext>
                      </a:extLst>
                    </pic:cNvPicPr>
                  </pic:nvPicPr>
                  <pic:blipFill>
                    <a:blip r:embed="rId8"/>
                    <a:srcRect l="6360" t="12840" r="12930" b="9860"/>
                    <a:stretch>
                      <a:fillRect/>
                    </a:stretch>
                  </pic:blipFill>
                  <pic:spPr>
                    <a:xfrm rot="16213056">
                      <a:off x="0" y="0"/>
                      <a:ext cx="7814945" cy="5784215"/>
                    </a:xfrm>
                    <a:prstGeom prst="rect">
                      <a:avLst/>
                    </a:prstGeom>
                    <a:noFill/>
                    <a:ln w="12700">
                      <a:noFill/>
                    </a:ln>
                  </pic:spPr>
                </pic:pic>
              </a:graphicData>
            </a:graphic>
          </wp:anchor>
        </w:drawing>
      </w:r>
      <w:r/>
    </w:p>
    <w:sectPr>
      <w:footnotePr>
        <w:pos w:val="pageBottom"/>
        <w:numFmt w:val="decimal"/>
        <w:numStart w:val="1"/>
        <w:numRestart w:val="continuous"/>
      </w:footnotePr>
      <w:endnotePr>
        <w:pos w:val="docEnd"/>
        <w:numFmt w:val="lowerRoman"/>
        <w:numStart w:val="1"/>
        <w:numRestart w:val="continuous"/>
      </w:endnotePr>
      <w:headerReference w:type="default" r:id="rId9"/>
      <w:footerReference w:type="default" r:id="rId10"/>
      <w:headerReference w:type="first" r:id="rId11"/>
      <w:footerReference w:type="first" r:id="rId12"/>
      <w:type w:val="continuous"/>
      <w:pgSz w:h="15840" w:w="12240"/>
      <w:pgMar w:left="1440" w:top="1440" w:right="1440" w:bottom="1440" w:header="567" w:footer="567"/>
      <w:paperSrc w:first="0" w:other="0" a="0" b="0"/>
      <w:pgNumType w:fmt="decimal"/>
      <w:titlePg/>
      <w:tmGutter w:val="1"/>
      <w:mirrorMargins w:val="0"/>
      <w:tmSection w:h="-1">
        <w:tmHeader w:id="0" w:h="0" edge="567" text="0">
          <w:shd w:val="none"/>
          <w:bottom w:val="single" w:sz="8" w:space="0" w:color="000000" tmln="20, 20, 20, 0, 0"/>
        </w:tmHeader>
        <w:tmFooter w:id="0" w:h="0" edge="567" text="0">
          <w:shd w:val="none"/>
          <w:top w:val="single" w:sz="8" w:space="0" w:color="000000" tmln="20, 20, 20, 0, 0"/>
        </w:tmFooter>
        <w:tmHeader w:id="2" w:h="0" edge="567" text="0">
          <w:shd w:val="none"/>
          <w:bottom w:val="single" w:sz="8" w:space="0" w:color="000000" tmln="20, 20, 20, 0, 0"/>
        </w:tmHeader>
        <w:tmFooter w:id="2" w:h="0" edge="567" text="0">
          <w:shd w:val="none"/>
          <w:top w:val="single" w:sz="8" w:space="0" w:color="000000" tmln="20, 20, 20, 0, 0"/>
        </w:tmFooter>
      </w:tmSection>
      <w:guidesAndGridMasterPages Id="0" numberOfVerticalGuides="0" numberOfHorizontalGuides="0"/>
      <w:guidesAndGridMasterPages Id="1" numberOfVerticalGuides="0" numberOfHorizontalGuides="0"/>
      <w:guidesAndGridMasterPages Id="2" numberOfVerticalGuides="0" numberOfHorizontalGuides="0"/>
      <w:foldMark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charset w:val="00"/>
    <w:family w:val="roman"/>
    <w:pitch w:val="default"/>
  </w:font>
  <w:font w:name="SimSun">
    <w:charset w:val="00"/>
    <w:family w:val="auto"/>
    <w:pitch w:val="default"/>
  </w:font>
  <w:font w:name="Arial">
    <w:charset w:val="00"/>
    <w:family w:val="swiss"/>
    <w:pitch w:val="default"/>
  </w:font>
  <w:font w:name="Tahom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5"/>
      <w:tabs defTabSz="720">
        <w:tab w:val="center" w:pos="4680" w:leader="none"/>
        <w:tab w:val="clear" w:pos="9360" w:leader="underscore"/>
      </w:tabs>
    </w:pPr>
    <w:r>
      <w:tab/>
      <w:t xml:space="preserve">Page </w:t>
    </w:r>
    <w:r>
      <w:fldChar w:fldCharType="begin"/>
      <w:instrText xml:space="preserve"> PAGE \* Arabic </w:instrText>
      <w:fldChar w:fldCharType="separate"/>
      <w:t>2</w: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5"/>
      <w:tabs defTabSz="720">
        <w:tab w:val="center" w:pos="4680" w:leader="none"/>
        <w:tab w:val="clear" w:pos="9360" w:leader="underscore"/>
      </w:tabs>
    </w:pPr>
    <w:r>
      <w:tab/>
      <w:t xml:space="preserve">Page </w:t>
    </w:r>
    <w:r>
      <w:fldChar w:fldCharType="begin"/>
      <w:instrText xml:space="preserve"> PAGE \* Arabic </w:instrText>
      <w:fldChar w:fldCharType="separate"/>
      <w:t>1</w:t>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spacing w:before="0" w:after="0" w:line="240" w:lineRule="auto"/>
      <w:tabs defTabSz="720">
        <w:tab w:val="center" w:pos="4680" w:leader="none"/>
        <w:tab w:val="clear" w:pos="9360" w:leader="underscore"/>
      </w:tabs>
    </w:pPr>
    <w:r>
      <w:tab/>
      <w:t>1 Peter - Class Study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6"/>
    </w:pPr>
    <w:r>
      <w:tab/>
      <w:t>1 Peter</w:t>
      <w:tab/>
      <w:t>by Mark Legendre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Numbered list 1"/>
    <w:lvl w:ilvl="0">
      <w:start w:val="1"/>
      <w:numFmt w:val="upperRoman"/>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Roman"/>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lowerRoman"/>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multiLevelType w:val="singleLevel"/>
    <w:name w:val="List Number"/>
    <w:lvl w:ilvl="0">
      <w:start w:val="1"/>
      <w:numFmt w:val="decimal"/>
      <w:pStyle w:val="para4"/>
      <w:lvlText w:val="%1."/>
      <w:lvlJc w:val="left"/>
      <w:pPr>
        <w:tabs>
          <w:tab w:val="num" w:pos="360"/>
        </w:tabs>
        <w:ind w:left="360" w:hanging="360"/>
      </w:pPr>
    </w:lvl>
  </w:abstractNum>
  <w:abstractNum w:abstractNumId="3">
    <w:multiLevelType w:val="singleLevel"/>
    <w:name w:val="Bullet 3"/>
    <w:lvl w:ilvl="0">
      <w:start w:val="1"/>
      <w:numFmt w:val="decimal"/>
      <w:lvlText w:val="%1."/>
      <w:lvlJc w:val="left"/>
      <w:pPr>
        <w:tabs>
          <w:tab w:val="num" w:pos="360"/>
        </w:tabs>
        <w:ind w:left="360" w:hanging="360"/>
      </w:pPr>
    </w:lvl>
  </w:abstractNum>
  <w:abstractNum w:abstractNumId="4">
    <w:multiLevelType w:val="singleLevel"/>
    <w:name w:val="Bullet 4"/>
    <w:lvl w:ilvl="0">
      <w:start w:val="1"/>
      <w:numFmt w:val="decimal"/>
      <w:lvlText w:val="%1."/>
      <w:lvlJc w:val="left"/>
      <w:pPr>
        <w:tabs>
          <w:tab w:val="num" w:pos="360"/>
        </w:tabs>
        <w:ind w:left="360" w:hanging="360"/>
      </w:pPr>
    </w:lvl>
  </w:abstractNum>
  <w:abstractNum w:abstractNumId="5">
    <w:multiLevelType w:val="singleLevel"/>
    <w:name w:val="Bullet 5"/>
    <w:lvl w:ilvl="0">
      <w:start w:val="1"/>
      <w:numFmt w:val="decimal"/>
      <w:lvlText w:val="%1."/>
      <w:lvlJc w:val="left"/>
      <w:pPr>
        <w:tabs>
          <w:tab w:val="num" w:pos="360"/>
        </w:tabs>
        <w:ind w:left="360" w:hanging="360"/>
      </w:pPr>
    </w:lvl>
  </w:abstractNum>
  <w:abstractNum w:abstractNumId="6">
    <w:multiLevelType w:val="singleLevel"/>
    <w:lvl w:ilvl="0">
      <w:start w:val="1"/>
      <w:numFmt w:val="decimal"/>
      <w:lvlText w:val="%1."/>
      <w:lvlJc w:val="left"/>
      <w:pPr>
        <w:tabs>
          <w:tab w:val="num" w:pos="360"/>
        </w:tabs>
        <w:ind w:left="360" w:hanging="360"/>
      </w:pPr>
    </w:lvl>
  </w:abstractNum>
  <w:abstractNum w:abstractNumId="7">
    <w:multiLevelType w:val="singleLevel"/>
    <w:name w:val="Bullet 7"/>
    <w:lvl w:ilvl="0">
      <w:start w:val="1"/>
      <w:numFmt w:val="decimal"/>
      <w:lvlText w:val="%1."/>
      <w:lvlJc w:val="left"/>
      <w:pPr>
        <w:tabs>
          <w:tab w:val="num" w:pos="360"/>
        </w:tabs>
        <w:ind w:left="360" w:hanging="360"/>
      </w:pPr>
    </w:lvl>
  </w:abstractNum>
  <w:abstractNum w:abstractNumId="8">
    <w:multiLevelType w:val="singleLevel"/>
    <w:lvl w:ilvl="0">
      <w:start w:val="1"/>
      <w:numFmt w:val="decimal"/>
      <w:lvlText w:val="%1."/>
      <w:lvlJc w:val="left"/>
      <w:pPr>
        <w:tabs>
          <w:tab w:val="num" w:pos="360"/>
        </w:tabs>
        <w:ind w:left="360" w:hanging="360"/>
      </w:pPr>
    </w:lvl>
  </w:abstractNum>
  <w:abstractNum w:abstractNumId="9">
    <w:multiLevelType w:val="singleLevel"/>
    <w:lvl w:ilvl="0">
      <w:start w:val="1"/>
      <w:numFmt w:val="decimal"/>
      <w:lvlText w:val="%1."/>
      <w:lvlJc w:val="left"/>
      <w:pPr>
        <w:tabs>
          <w:tab w:val="num" w:pos="360"/>
        </w:tabs>
        <w:ind w:left="360" w:hanging="360"/>
      </w:pPr>
    </w:lvl>
  </w:abstractNum>
  <w:num w:numId="1">
    <w:abstractNumId w:val="1"/>
  </w:num>
  <w:num w:numId="2">
    <w:abstractNumId w:val="2"/>
  </w:num>
  <w:num w:numId="3">
    <w:abstractNumId w:val="3"/>
  </w:num>
  <w:num w:numId="4">
    <w:abstractNumId w:val="0"/>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view w:val="print"/>
  <w:defaultTabStop w:val="720"/>
  <w:autoHyphenation w:val="1"/>
  <w:doNotShadeFormData w:val="1"/>
  <w:captions>
    <w:caption w:name="Table" w:pos="below" w:numFmt="decimal"/>
    <w:caption w:name="Figure" w:pos="below" w:numFmt="decimal"/>
    <w:caption w:name="Picture"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lowerRoman"/>
    <w:numStart w:val="1"/>
    <w:numRestart w:val="continuous"/>
  </w:endnotePr>
  <w:compat>
    <w:suppressSpBfAfterPgBrk w:val="1"/>
    <w:compatSetting w:name="compatibilityMode" w:uri="http://schemas.microsoft.com/office/word" w:val="15"/>
  </w:compat>
  <w:shapeDefaults>
    <o:shapedefaults v:ext="edit" spidmax="5121"/>
    <o:shapelayout v:ext="edit">
      <o:rules v:ext="edit"/>
    </o:shapelayout>
  </w:shapeDefaults>
  <w:tmPrefOne w:val="16"/>
  <w:tmPrefTwo w:val="1"/>
  <w:tmFmtPref w:val="55090283"/>
  <w:tmCommentsPr>
    <w:tmCommentsPlace w:val="0"/>
    <w:tmCommentsWidth w:val="3240"/>
    <w:tmCommentsColor w:val="-1"/>
  </w:tmCommentsPr>
  <w:tmReviewPr>
    <w:tmReviewEnabled w:val="0"/>
    <w:tmReviewShow w:val="1"/>
    <w:tmReviewPrint w:val="0"/>
    <w:tmRevisionNum w:val="14"/>
    <w:tmReviewMarkIns w:val="4"/>
    <w:tmReviewColorIns w:val="-1"/>
    <w:tmReviewMarkDel w:val="6"/>
    <w:tmReviewColorDel w:val="-1"/>
    <w:tmReviewMarkFmt w:val="1"/>
    <w:tmReviewColorFmt w:val="-1"/>
    <w:tmReviewMarkLn w:val="1"/>
    <w:tmReviewColorLn w:val="0"/>
    <w:tmReviewToolTip w:val="1"/>
  </w:tmReviewPr>
  <w:tmLastPos>
    <w:tmLastPosPage w:val="0"/>
    <w:tmLastPosSelect w:val="0"/>
    <w:tmLastPosFrameIdx w:val="3"/>
    <w:tmLastPosCaret>
      <w:tmLastPosPgfIdx w:val="0"/>
      <w:tmLastPosIdx w:val="8"/>
    </w:tmLastPosCaret>
    <w:tmLastPosAnchor>
      <w:tmLastPosPgfIdx w:val="0"/>
      <w:tmLastPosIdx w:val="0"/>
    </w:tmLastPosAnchor>
    <w:tmLastPosTblRect w:left="0" w:top="0" w:right="0" w:bottom="0"/>
  </w:tmLastPos>
  <w:tmAppRevision w:date="1760015583" w:val="1228" w:fileVer="342" w:fileVer64="64" w:fileVerOS="1"/>
  <w:guidesAndGrid showGuides="0" lockGuides="0" snapToGuides="1" snapToPageMargins="0" snapToOtherObjects="1" tolerance="8" gridDistanceHorizontal="283" gridDistanceVertical="283" showGrid="0" snapToGrid="0"/>
  <w:pdfExportOpt pagesRangeIndex="1" pagesSelectionIndex="0" qualityIndex="1" embedFonts="2" pdfaType="0" useJpegs="1" useSubsetFonts="1" useAlpha="1" relativeLinks="0" useInteractiveForms="0" taggedPdf="1" pane="0" zoom="0" zoomScale="100" layout="0" includeDoc="0" viewFlags="0" openViewer="0" jpegQuality="90" flags="252" tocGen="0" tocLevels="9" exportComments="0" exportChanges="0" dpi="0" resample="0" name="/Volumes/Church Backup Files/Church-Files/Members Area/Mark Legendre/Class Studies/1-Peter/1-Peter-Mark-Legendre.pdf" map="1"/>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SimSun" w:cs="Times New Roman"/>
        <w:kern w:val="1"/>
        <w:sz w:val="20"/>
        <w:szCs w:val="20"/>
        <w:lang w:val="en-us" w:eastAsia="zh-cn" w:bidi="ar-sa"/>
      </w:rPr>
    </w:rPrDefault>
    <w:pPrDefault>
      <w:pPr>
        <w:spacing w:before="100" w:after="100" w:line="288" w:lineRule="auto"/>
        <w:jc w:val="both"/>
        <w:widowControl w:val="0"/>
        <w:tabs defTabSz="720">
          <w:tab w:val="center" w:pos="9360" w:leader="underscore"/>
        </w:tabs>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rFonts w:eastAsia="Times New Roman"/>
      <w:sz w:val="24"/>
      <w:szCs w:val="24"/>
    </w:rPr>
    <w:key w:val="3120"/>
  </w:style>
  <w:style w:type="paragraph" w:styleId="para1">
    <w:name w:val="heading 1"/>
    <w:qFormat/>
    <w:basedOn w:val="para0"/>
    <w:next w:val="para0"/>
    <w:pPr>
      <w:spacing w:before="240" w:after="60"/>
      <w:keepNext/>
      <w:outlineLvl w:val="0"/>
      <w:keepLines/>
    </w:pPr>
    <w:rPr>
      <w:rFonts w:ascii="Arial" w:hAnsi="Arial" w:cs="Arial"/>
      <w:b/>
      <w:bCs/>
      <w:sz w:val="36"/>
      <w:szCs w:val="36"/>
    </w:rPr>
    <w:key w:val="3121"/>
  </w:style>
  <w:style w:type="paragraph" w:styleId="para2">
    <w:name w:val="heading 2"/>
    <w:qFormat/>
    <w:basedOn w:val="para1"/>
    <w:next w:val="para0"/>
    <w:pPr>
      <w:outlineLvl w:val="1"/>
    </w:pPr>
    <w:rPr>
      <w:sz w:val="32"/>
      <w:szCs w:val="32"/>
    </w:rPr>
    <w:key w:val="3122"/>
  </w:style>
  <w:style w:type="paragraph" w:styleId="para3">
    <w:name w:val="heading 3"/>
    <w:qFormat/>
    <w:basedOn w:val="para2"/>
    <w:next w:val="para0"/>
    <w:pPr>
      <w:outlineLvl w:val="2"/>
    </w:pPr>
    <w:rPr>
      <w:sz w:val="28"/>
      <w:szCs w:val="28"/>
    </w:rPr>
    <w:key w:val="3123"/>
  </w:style>
  <w:style w:type="paragraph" w:styleId="para4">
    <w:name w:val="List Number"/>
    <w:qFormat/>
    <w:basedOn w:val="para0"/>
    <w:pPr>
      <w:numPr>
        <w:ilvl w:val="0"/>
        <w:numId w:val="2"/>
      </w:numPr>
      <w:ind w:left="360" w:hanging="360"/>
    </w:pPr>
  </w:style>
  <w:style w:type="paragraph" w:styleId="para5">
    <w:name w:val="Footer"/>
    <w:qFormat/>
    <w:basedOn w:val="para0"/>
    <w:pPr>
      <w:spacing w:before="0" w:after="0" w:line="240" w:lineRule="auto"/>
      <w:tabs defTabSz="720">
        <w:tab w:val="center" w:pos="4680" w:leader="none"/>
        <w:tab w:val="center" w:pos="9360" w:leader="underscore"/>
      </w:tabs>
    </w:pPr>
  </w:style>
  <w:style w:type="paragraph" w:styleId="para6">
    <w:name w:val="Header"/>
    <w:qFormat/>
    <w:basedOn w:val="para0"/>
    <w:pPr>
      <w:spacing w:before="0" w:after="0" w:line="240" w:lineRule="auto"/>
      <w:tabs defTabSz="720">
        <w:tab w:val="center" w:pos="4680" w:leader="none"/>
        <w:tab w:val="center" w:pos="9360" w:leader="none"/>
      </w:tabs>
    </w:pPr>
  </w:style>
  <w:style w:type="paragraph" w:styleId="para7">
    <w:name w:val="Document Map"/>
    <w:qFormat/>
    <w:basedOn w:val="para0"/>
    <w:pPr>
      <w:spacing w:after="0" w:line="24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00007F" tmshd="6553856, 8323072, 16777215"/>
    </w:pPr>
    <w:rPr>
      <w:rFonts w:ascii="Tahoma" w:hAnsi="Tahoma" w:eastAsia="SimSun" w:cs="Tahoma"/>
      <w:color w:val="ffffff"/>
      <w:sz w:val="16"/>
      <w:szCs w:val="16"/>
      <w:shd w:val="clear" w:fill="00007f"/>
    </w:rPr>
  </w:style>
  <w:style w:type="character" w:styleId="char0" w:default="1">
    <w:name w:val="Default Paragraph Font"/>
  </w:style>
  <w:style w:type="table" w:default="1" w:styleId="TableNormal">
    <w:name w:val="Normal Table"/>
    <w:uiPriority w:val="99"/>
    <w:semiHidden/>
    <w:unhideWhenUsed/>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Times New Roman" w:hAnsi="Times New Roman" w:eastAsia="SimSun" w:cs="Times New Roman"/>
        <w:kern w:val="1"/>
        <w:sz w:val="20"/>
        <w:szCs w:val="20"/>
        <w:lang w:val="en-us" w:eastAsia="zh-cn" w:bidi="ar-sa"/>
      </w:rPr>
    </w:rPrDefault>
    <w:pPrDefault>
      <w:pPr>
        <w:spacing w:before="100" w:after="100" w:line="288" w:lineRule="auto"/>
        <w:jc w:val="both"/>
        <w:widowControl w:val="0"/>
        <w:tabs defTabSz="720">
          <w:tab w:val="center" w:pos="9360" w:leader="underscore"/>
        </w:tabs>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rFonts w:eastAsia="Times New Roman"/>
      <w:sz w:val="24"/>
      <w:szCs w:val="24"/>
    </w:rPr>
    <w:key w:val="3120"/>
  </w:style>
  <w:style w:type="paragraph" w:styleId="para1">
    <w:name w:val="heading 1"/>
    <w:qFormat/>
    <w:basedOn w:val="para0"/>
    <w:next w:val="para0"/>
    <w:pPr>
      <w:spacing w:before="240" w:after="60"/>
      <w:keepNext/>
      <w:outlineLvl w:val="0"/>
      <w:keepLines/>
    </w:pPr>
    <w:rPr>
      <w:rFonts w:ascii="Arial" w:hAnsi="Arial" w:cs="Arial"/>
      <w:b/>
      <w:bCs/>
      <w:sz w:val="36"/>
      <w:szCs w:val="36"/>
    </w:rPr>
    <w:key w:val="3121"/>
  </w:style>
  <w:style w:type="paragraph" w:styleId="para2">
    <w:name w:val="heading 2"/>
    <w:qFormat/>
    <w:basedOn w:val="para1"/>
    <w:next w:val="para0"/>
    <w:pPr>
      <w:outlineLvl w:val="1"/>
    </w:pPr>
    <w:rPr>
      <w:sz w:val="32"/>
      <w:szCs w:val="32"/>
    </w:rPr>
    <w:key w:val="3122"/>
  </w:style>
  <w:style w:type="paragraph" w:styleId="para3">
    <w:name w:val="heading 3"/>
    <w:qFormat/>
    <w:basedOn w:val="para2"/>
    <w:next w:val="para0"/>
    <w:pPr>
      <w:outlineLvl w:val="2"/>
    </w:pPr>
    <w:rPr>
      <w:sz w:val="28"/>
      <w:szCs w:val="28"/>
    </w:rPr>
    <w:key w:val="3123"/>
  </w:style>
  <w:style w:type="paragraph" w:styleId="para4">
    <w:name w:val="List Number"/>
    <w:qFormat/>
    <w:basedOn w:val="para0"/>
    <w:pPr>
      <w:numPr>
        <w:ilvl w:val="0"/>
        <w:numId w:val="2"/>
      </w:numPr>
      <w:ind w:left="360" w:hanging="360"/>
    </w:pPr>
  </w:style>
  <w:style w:type="paragraph" w:styleId="para5">
    <w:name w:val="Footer"/>
    <w:qFormat/>
    <w:basedOn w:val="para0"/>
    <w:pPr>
      <w:spacing w:before="0" w:after="0" w:line="240" w:lineRule="auto"/>
      <w:tabs defTabSz="720">
        <w:tab w:val="center" w:pos="4680" w:leader="none"/>
        <w:tab w:val="center" w:pos="9360" w:leader="underscore"/>
      </w:tabs>
    </w:pPr>
  </w:style>
  <w:style w:type="paragraph" w:styleId="para6">
    <w:name w:val="Header"/>
    <w:qFormat/>
    <w:basedOn w:val="para0"/>
    <w:pPr>
      <w:spacing w:before="0" w:after="0" w:line="240" w:lineRule="auto"/>
      <w:tabs defTabSz="720">
        <w:tab w:val="center" w:pos="4680" w:leader="none"/>
        <w:tab w:val="center" w:pos="9360" w:leader="none"/>
      </w:tabs>
    </w:pPr>
  </w:style>
  <w:style w:type="paragraph" w:styleId="para7">
    <w:name w:val="Document Map"/>
    <w:qFormat/>
    <w:basedOn w:val="para0"/>
    <w:pPr>
      <w:spacing w:after="0" w:line="24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00007F" tmshd="6553856, 8323072, 16777215"/>
    </w:pPr>
    <w:rPr>
      <w:rFonts w:ascii="Tahoma" w:hAnsi="Tahoma" w:eastAsia="SimSun" w:cs="Tahoma"/>
      <w:color w:val="ffffff"/>
      <w:sz w:val="16"/>
      <w:szCs w:val="16"/>
      <w:shd w:val="clear" w:fill="00007f"/>
    </w:rPr>
  </w:style>
  <w:style w:type="character" w:styleId="char0" w:default="1">
    <w:name w:val="Default Paragraph Font"/>
  </w:style>
  <w:style w:type="table" w:default="1" w:styleId="TableNormal">
    <w:name w:val="Normal Table"/>
    <w:uiPriority w:val="99"/>
    <w:semiHidden/>
    <w:unhideWhenUsed/>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Times New Roman"/>
        <a:cs typeface="Arial"/>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NX rev.1228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14</cp:revision>
  <cp:lastPrinted>2025-10-09T13:13:28Z</cp:lastPrinted>
  <dcterms:created xsi:type="dcterms:W3CDTF">2025-10-06T13:25:32Z</dcterms:created>
  <dcterms:modified xsi:type="dcterms:W3CDTF">2025-10-09T13:13:03Z</dcterms:modified>
</cp:coreProperties>
</file>