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color w:val="1f4e79"/>
          <w:sz w:val="32"/>
          <w:szCs w:val="32"/>
        </w:rPr>
        <w:t>MESSIANIC PROPHECY REFERENCE LIBRARY</w:t>
      </w:r>
      <w:r/>
    </w:p>
    <w:p>
      <w:pPr>
        <w:spacing w:after="60"/>
        <w:jc w:val="center"/>
      </w:pPr>
      <w:r>
        <w:rPr>
          <w:b/>
          <w:bCs/>
          <w:color w:val="2e75b6"/>
          <w:sz w:val="28"/>
          <w:szCs w:val="28"/>
        </w:rPr>
        <w:t>Psalm 2:12</w:t>
      </w:r>
      <w:r/>
    </w:p>
    <w:p>
      <w:pPr>
        <w:spacing w:after="60"/>
        <w:jc w:val="center"/>
      </w:pPr>
      <w:r>
        <w:rPr>
          <w:b/>
          <w:bCs/>
          <w:color w:val="1f4e79"/>
          <w:sz w:val="24"/>
          <w:szCs w:val="24"/>
        </w:rPr>
        <w:t>Life Comes Through Faith in Him</w:t>
      </w:r>
      <w:r/>
    </w:p>
    <w:p>
      <w:pPr>
        <w:spacing w:after="240"/>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i/>
          <w:iCs/>
          <w:color w:val="2e75b6"/>
          <w:sz w:val="20"/>
          <w:szCs w:val="20"/>
        </w:rPr>
        <w:t>American King James Version</w:t>
      </w:r>
      <w:r/>
    </w:p>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 Scripture Text — Psalm 2:12 (AKJV)</w:t>
      </w:r>
      <w:r/>
    </w:p>
    <w:p>
      <w:pPr>
        <w:spacing w:before="60" w:after="60"/>
      </w:pPr>
      <w:r/>
    </w:p>
    <w:tbl>
      <w:tblPr>
        <w:name w:val="Table1"/>
        <w:tabOrder w:val="0"/>
        <w:jc w:val="left"/>
        <w:tblInd w:w="0" w:type="dxa"/>
        <w:tblW w:w="9360" w:type="dxa"/>
      </w:tblPr>
      <w:tblGrid>
        <w:gridCol w:w="9360"/>
      </w:tblGrid>
      <w:tr>
        <w:trPr>
          <w:tblHeader w:val="0"/>
          <w:cantSplit w:val="0"/>
          <w:trHeight w:val="0" w:hRule="auto"/>
        </w:trPr>
        <w:tc>
          <w:tcPr>
            <w:tcW w:w="93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Psalm 2:12</w:t>
            </w:r>
            <w:r/>
          </w:p>
        </w:tc>
      </w:tr>
      <w:tr>
        <w:trPr>
          <w:tblHeader w:val="0"/>
          <w:cantSplit w:val="0"/>
          <w:trHeight w:val="0" w:hRule="auto"/>
        </w:trPr>
        <w:tc>
          <w:tcPr>
            <w:tcW w:w="9360" w:type="dxa"/>
            <w:shd w:val="solid" w:color="FFFFFF" tmshd="1677721856, 0, 16777215"/>
            <w:tcMar>
              <w:top w:w="120" w:type="dxa"/>
              <w:left w:w="200" w:type="dxa"/>
              <w:bottom w:w="120" w:type="dxa"/>
              <w:right w:w="20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spacing/>
              <w:jc w:val="center"/>
            </w:pPr>
            <w:r>
              <w:rPr>
                <w:i/>
                <w:iCs/>
                <w:color w:val="2c2c2c"/>
                <w:sz w:val="24"/>
                <w:szCs w:val="24"/>
              </w:rPr>
              <w:t>"Kiss the Son, lest he be angry, and you perish from the way, when his wrath is kindled but a little. Blessed are all they that put their trust in him."</w:t>
            </w:r>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II. Messianic Determination and Indicators</w:t>
      </w:r>
      <w:r/>
    </w:p>
    <w:p>
      <w:pPr>
        <w:spacing w:before="60" w:after="60"/>
      </w:pPr>
      <w:r/>
    </w:p>
    <w:tbl>
      <w:tblPr>
        <w:name w:val="Table2"/>
        <w:tabOrder w:val="0"/>
        <w:jc w:val="left"/>
        <w:tblInd w:w="0" w:type="dxa"/>
        <w:tblW w:w="9360" w:type="dxa"/>
      </w:tblPr>
      <w:tblGrid>
        <w:gridCol w:w="3000"/>
        <w:gridCol w:w="6360"/>
      </w:tblGrid>
      <w:tr>
        <w:trPr>
          <w:tblHeader w:val="0"/>
          <w:cantSplit w:val="0"/>
          <w:trHeight w:val="0" w:hRule="auto"/>
        </w:trPr>
        <w:tc>
          <w:tcPr>
            <w:tcW w:w="3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Indicator</w:t>
            </w:r>
            <w:r/>
          </w:p>
        </w:tc>
        <w:tc>
          <w:tcPr>
            <w:tcW w:w="63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Analysis</w:t>
            </w:r>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Messianic Classification</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Directly and explicitly Messianic — universally recognized in both Jewish and Christian interpretive traditions as referring to the anointed Son.</w:t>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Key Title: 'the Son'</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Hebrew bar (Aramaic loanword, son) is used with the definite article of specificity. The Son is set in parallel with the LORD's Anointed (meshicho, v. 2) and the decree in v. 7: 'You are my Son.' This is royal, divine Sonship language.</w:t>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Hebrew: nashqu-bar</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'Kiss the Son' — an act of homage, fealty, and submission before a sovereign. The verb nashaq denotes the kiss of a vassal acknowledging a king's authority, not mere affection. Comparable to bowing before royalty.</w:t>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Wrath and Refuge</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dual warning and promise structure is unmistakably Messianic in scope: rebellion against the Son brings divine wrath; faith (trust, chasah) in Him brings blessedness — eschatological language applied to one individual ruler.</w:t>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Type</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Royal-Enthronement Psalm. The Psalm as a whole moves from earthly rebellion (vv. 1-3) to divine decree of the Son's kingship (vv. 4-9) to the call to submit to the Son (vv. 10-12). Verse 12 is the climactic invitation.</w:t>
            </w:r>
          </w:p>
        </w:tc>
      </w:tr>
      <w:tr>
        <w:trPr>
          <w:tblHeader w:val="0"/>
          <w:cantSplit w:val="0"/>
          <w:trHeight w:val="0" w:hRule="auto"/>
        </w:trPr>
        <w:tc>
          <w:tcPr>
            <w:tcW w:w="30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Key Hebrew: chasah</w:t>
            </w:r>
          </w:p>
        </w:tc>
        <w:tc>
          <w:tcPr>
            <w:tcW w:w="63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'Put their trust' — from chasah, to take refuge, to shelter under. This is not intellectual assent alone but relational dependence and trust, as in taking refuge under the wings of God (Ruth 2:12; Ps. 91:4). Used throughout the Psalter for faith.</w:t>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III. Immediate Historical and Literary Context</w:t>
      </w:r>
      <w:r/>
    </w:p>
    <w:p>
      <w:pPr>
        <w:spacing w:before="60" w:after="60"/>
      </w:pPr>
      <w:r/>
    </w:p>
    <w:tbl>
      <w:tblPr>
        <w:name w:val="Table3"/>
        <w:tabOrder w:val="0"/>
        <w:jc w:val="left"/>
        <w:tblInd w:w="0" w:type="dxa"/>
        <w:tblW w:w="9360" w:type="dxa"/>
      </w:tblPr>
      <w:tblGrid>
        <w:gridCol w:w="2400"/>
        <w:gridCol w:w="6960"/>
      </w:tblGrid>
      <w:tr>
        <w:trPr>
          <w:tblHeader w:val="0"/>
          <w:cantSplit w:val="0"/>
          <w:trHeight w:val="0" w:hRule="auto"/>
        </w:trPr>
        <w:tc>
          <w:tcPr>
            <w:tcW w:w="24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Element</w:t>
            </w:r>
            <w:r/>
          </w:p>
        </w:tc>
        <w:tc>
          <w:tcPr>
            <w:tcW w:w="69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Description</w:t>
            </w:r>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Authorship</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Attributed to David (Acts 4:25). Written in the context of Davidic kingship and covenant, but the content far transcends any historical Davidic moment.</w:t>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Setting of Psalm 2</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Psalm opens with international rebellion against the LORD and His Anointed (v. 2). God's response is to laugh (v. 4) and declare the Son's enthronement on Zion (v. 6). The nations are called to wisdom and submission in vv. 10-12.</w:t>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Literary Structure</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Four stanzas: (1) vv. 1-3 — the conspiracy of the nations; (2) vv. 4-6 — the LORD's response from heaven; (3) vv. 7-9 — the decree of the Son; (4) vv. 10-12 — the call to submit. Verse 12 is the hinge of the entire Psalm's purpose.</w:t>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Verse 12 in Flow</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Following v. 11's command to 'serve the LORD with fear,' v. 12 escalates to a personal call to homage before the Son. The transition from 'LORD' to 'Son' is deliberate — the Son shares in the divine prerogative of receiving worship and trust.</w:t>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Immediate Tension</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Perishing from 'the way' echoes wisdom literature (Ps. 1:6 — 'the way of the ungodly shall perish'). Psalm 2 is a companion to Psalm 1 — together they frame the entire Psalter as a meditation on righteousness and the rule of the Son.</w:t>
            </w:r>
          </w:p>
        </w:tc>
      </w:tr>
      <w:tr>
        <w:trPr>
          <w:tblHeader w:val="0"/>
          <w:cantSplit w:val="0"/>
          <w:trHeight w:val="0" w:hRule="auto"/>
        </w:trPr>
        <w:tc>
          <w:tcPr>
            <w:tcW w:w="24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Historical Partial Fulfillment</w:t>
            </w:r>
          </w:p>
        </w:tc>
        <w:tc>
          <w:tcPr>
            <w:tcW w:w="69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No single moment in David's or Solomon's reign exhausts this text. The universal scope ('nations,' 'ends of the earth') exceeds any OT king's domain and demands an ultimate fulfillment.</w:t>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IV. Supporting Old Testament Scriptures</w:t>
      </w:r>
      <w:r/>
    </w:p>
    <w:p>
      <w:pPr>
        <w:spacing w:before="60" w:after="60"/>
      </w:pPr>
      <w:r/>
    </w:p>
    <w:tbl>
      <w:tblPr>
        <w:name w:val="Table4"/>
        <w:tabOrder w:val="0"/>
        <w:jc w:val="left"/>
        <w:tblInd w:w="0" w:type="dxa"/>
        <w:tblW w:w="9360" w:type="dxa"/>
      </w:tblPr>
      <w:tblGrid>
        <w:gridCol w:w="2200"/>
        <w:gridCol w:w="3160"/>
        <w:gridCol w:w="4000"/>
      </w:tblGrid>
      <w:tr>
        <w:trPr>
          <w:tblHeader w:val="0"/>
          <w:cantSplit w:val="0"/>
          <w:trHeight w:val="0" w:hRule="auto"/>
        </w:trPr>
        <w:tc>
          <w:tcPr>
            <w:tcW w:w="22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Reference</w:t>
            </w:r>
            <w:r/>
          </w:p>
        </w:tc>
        <w:tc>
          <w:tcPr>
            <w:tcW w:w="31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Text (AKJV)</w:t>
            </w:r>
            <w:r/>
          </w:p>
        </w:tc>
        <w:tc>
          <w:tcPr>
            <w:tcW w:w="4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Connection to Psalm 2:12</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2:7</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"You are my Son; this day have I begotten you."</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Establishes the identity of the Son; v. 12 calls all to submit to this same Son.</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1:1, 6</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"Blessed is the man... the way of the ungodly shall perish."</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2:12's beatitude ('Blessed are all they') and warning echo Psalm 1 — the two Psalms form a matched pair.</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34:8</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"Blessed is the man that trusts in him."</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Parallel beatitude using the same root concept of trust (chasah) as Psalm 2:12.</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118:8-9</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"It is better to trust in the LORD than to put confidence in man."</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Trust in the LORD — here applied to the Son — is the OT pattern of saving faith.</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Daniel 7:13-14</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"One like the Son of man... all people, nations... should serve him."</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universal dominion given to the Son of Man parallels the universal submission called for in Psalm 2:12.</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Proverbs 30:4</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"What is his name, and what is his son's name, if you can tell?"</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Son's mysterious name is the subject of ancient inquiry — pointing forward to a specific coming royal Son.</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Isaiah 9:6-7</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"The government shall be on his shoulder... of his government and peace there shall be no end."</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The everlasting government of the Messianic Son aligns with the universal reign declared in Psalm 2.</w:t>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 New Testament Fulfillment</w:t>
      </w:r>
      <w:r/>
    </w:p>
    <w:p>
      <w:pPr>
        <w:spacing w:before="60" w:after="60"/>
      </w:pPr>
      <w:r/>
    </w:p>
    <w:tbl>
      <w:tblPr>
        <w:name w:val="Table5"/>
        <w:tabOrder w:val="0"/>
        <w:jc w:val="left"/>
        <w:tblInd w:w="0" w:type="dxa"/>
        <w:tblW w:w="9360" w:type="dxa"/>
      </w:tblPr>
      <w:tblGrid>
        <w:gridCol w:w="2200"/>
        <w:gridCol w:w="3160"/>
        <w:gridCol w:w="4000"/>
      </w:tblGrid>
      <w:tr>
        <w:trPr>
          <w:tblHeader w:val="0"/>
          <w:cantSplit w:val="0"/>
          <w:trHeight w:val="0" w:hRule="auto"/>
        </w:trPr>
        <w:tc>
          <w:tcPr>
            <w:tcW w:w="22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NT Reference</w:t>
            </w:r>
            <w:r/>
          </w:p>
        </w:tc>
        <w:tc>
          <w:tcPr>
            <w:tcW w:w="31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Text (AKJV)</w:t>
            </w:r>
            <w:r/>
          </w:p>
        </w:tc>
        <w:tc>
          <w:tcPr>
            <w:tcW w:w="40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Fulfillment Connection</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Acts 4:25-27</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kings of the earth stood up, and the rulers were gathered together against the LORD, and against his Christ."</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early church explicitly quotes Psalm 2 as fulfilled in the conspiracy against Jesus — identifying Jesus as the Son of Psalm 2.</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Acts 13:33</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"You are my Son, this day have I begotten you" — fulfilled in the resurrection of Jesus.</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Paul identifies Jesus' resurrection as the fulfillment of the decree of Psalm 2:7, confirming the same Son as the subject of v. 12.</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Hebrews 1:5</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"For to which of the angels said he at any time, You are my Son, this day have I begotten you?"</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Hebrews applies Ps. 2:7 exclusively to Christ, establishing His superior and unique Sonship — the Son in whom Ps. 2:12 calls all to trust.</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Hebrews 1:6</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"Let all the angels of God worship him."</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homage ('Kiss the Son') of Ps. 2:12 finds its NT counterpart in the command that angels worship Christ — universal submission to the Son.</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John 3:36</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 that believes on the Son has everlasting life: and he that believes not the Son shall not see life; but the wrath of God abides on him."</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Precisely mirrors Ps. 2:12 — trust in the Son = blessing/life; rejection of the Son = wrath. This is the clearest NT exposition of Ps. 2:12's dual promise.</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John 5:22-23</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Father judges no man, but has committed all judgment to the Son... That all men should honor the Son, even as they honor the Father."</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Jesus claims the universal submission called for in Ps. 2:12 — to honor the Son is to honor the Father; to reject the Son is fatal.</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Revelation 2:26-27</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"He shall rule them with a rod of iron... as I received of my Father."</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2:9's iron rod is given to the overcoming saints through Christ — the authority of the Son flows from Psalm 2 to the risen Lord to His people.</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Philippians 2:9-11</w:t>
            </w:r>
          </w:p>
        </w:tc>
        <w:tc>
          <w:tcPr>
            <w:tcW w:w="3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"At the name of Jesus every knee should bow... and every tongue should confess."</w:t>
            </w:r>
          </w:p>
        </w:tc>
        <w:tc>
          <w:tcPr>
            <w:tcW w:w="400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The universal homage ('Kiss the Son') of Ps. 2:12 is fulfilled in the cosmic confession of the exalted Christ.</w:t>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 Extended Theological Commentary</w:t>
      </w:r>
      <w:r/>
    </w:p>
    <w:p>
      <w:pPr>
        <w:spacing w:before="60" w:after="60"/>
      </w:pPr>
      <w:r/>
    </w:p>
    <w:p>
      <w:pPr>
        <w:spacing w:before="60" w:after="60"/>
      </w:pPr>
      <w:r>
        <w:t>Psalm 2:12 stands as one of the most theologically concentrated verses in the entire Psalter. It is the capstone of the Royal Psalm of enthronement, and its call to 'kiss the Son' is nothing less than a universal summons to submission and faith in the Messiah. The verse operates on multiple levels simultaneously — historical, typological, prophetic, and eschatological — and each layer converges on the person and reign of Jesus Christ.</w:t>
      </w:r>
    </w:p>
    <w:p>
      <w:pPr>
        <w:spacing w:before="60" w:after="60"/>
      </w:pPr>
      <w:r/>
    </w:p>
    <w:p>
      <w:pPr>
        <w:spacing w:before="60" w:after="60"/>
      </w:pPr>
      <w:r>
        <w:t>The Hebrew expression nashqu-bar ('kiss the Son') carries the full weight of ancient Near Eastern royal protocol. To kiss the hand or foot of a king was the gesture of a vassal acknowledging absolute sovereignty. This was not merely ceremonial — it was covenantal. The nations, who had just conspired to throw off the LORD's bonds (v. 3), are here commanded to reverse course entirely and render the very submission they had refused. The demand is not softened; it is urgent. The 'kindling of his wrath' is described as already beginning — 'but a little' — suggesting the window for repentance and submission is open but will not remain so indefinitely.</w:t>
      </w:r>
    </w:p>
    <w:p>
      <w:pPr>
        <w:spacing w:before="60" w:after="60"/>
      </w:pPr>
      <w:r/>
    </w:p>
    <w:p>
      <w:pPr>
        <w:spacing w:before="60" w:after="60"/>
      </w:pPr>
      <w:r>
        <w:t>Within the conservative Church of Christ hermeneutic, this verse is properly understood as belonging to the Davidic covenant framework established in 2 Samuel 7:12-16 — a framework that finds its ultimate fulfillment not in the literal sons of David but in the Son of David, Jesus Christ. The kingdom declared in Psalm 2 is the very kingdom that Jesus announced as 'at hand' (Mark 1:15), that was inaugurated at Pentecost (Acts 2:29-36), and that Christ now reigns over from His exalted position at the right hand of the Father (Acts 2:33-36; 1 Cor. 15:24-25). The Davidic throne is not a future earthly throne awaiting millennial establishment; it is the throne upon which the risen Christ currently sits (Heb. 1:3, 8:1, 12:2).</w:t>
      </w:r>
    </w:p>
    <w:p>
      <w:pPr>
        <w:spacing w:before="60" w:after="60"/>
      </w:pPr>
      <w:r/>
    </w:p>
    <w:p>
      <w:pPr>
        <w:spacing w:before="60" w:after="60"/>
      </w:pPr>
      <w:r>
        <w:t>The word chasah ('trust,' 'take refuge') is the key soteriological term of Psalm 2:12. It is the same word used in Psalm 57:1 ('I will take refuge in the shadow of your wings'), Ruth 2:12 ('under whose wings you have come to take refuge'), and Psalm 91:4. In each case, it denotes an act of complete relational dependence — not mere intellectual acknowledgment but existential trust. This is the Old Testament concept of faith, and it is directed here not toward an abstraction or a principle but toward the Person of the Son. Life — blessing, salvation, refuge from wrath — flows from personal trust in Him.</w:t>
      </w:r>
    </w:p>
    <w:p>
      <w:pPr>
        <w:spacing w:before="60" w:after="60"/>
      </w:pPr>
      <w:r/>
    </w:p>
    <w:p>
      <w:pPr>
        <w:spacing w:before="60" w:after="60"/>
      </w:pPr>
      <w:r>
        <w:t>The New Testament is saturated with the fulfillment of this text. John 3:36 is perhaps its most precise exposition: 'He that believes on the Son has everlasting life: and he that believes not the Son shall not see life; but the wrath of God abides on him.' The two outcomes of Psalm 2:12 — perishing under wrath or blessed refuge through trust — are mapped exactly onto belief and unbelief in Christ. The 'wrath kindled but a little' of the Psalm becomes the 'wrath of God that abides' in John's language. The 'blessed are all they that put their trust in him' becomes the 'has everlasting life' of the New Covenant.</w:t>
      </w:r>
    </w:p>
    <w:p>
      <w:pPr>
        <w:spacing w:before="60" w:after="60"/>
      </w:pPr>
      <w:r/>
    </w:p>
    <w:p>
      <w:pPr>
        <w:spacing w:before="60" w:after="60"/>
      </w:pPr>
      <w:r>
        <w:t>Acts 4:25-27 removes all ambiguity about the Psalm's referent. The Jerusalem church, praying after the release of Peter and John, quotes Psalm 2 verbatim and identifies its fulfillment in the conspiracy of Herod, Pilate, the Gentiles, and the people of Israel against Jesus. This is not allegorization — it is the church reading the Psalm as it was always intended: as Messianic prophecy finding its definitive fulfillment in the death, resurrection, and enthronement of Jesus Christ.</w:t>
      </w:r>
    </w:p>
    <w:p>
      <w:pPr>
        <w:spacing w:before="60" w:after="60"/>
      </w:pPr>
      <w:r/>
    </w:p>
    <w:p>
      <w:pPr>
        <w:spacing w:before="60" w:after="60"/>
      </w:pPr>
      <w:r>
        <w:t>Paul's sermon in Acts 13:33 applies the decree of Psalm 2:7 ('You are my Son') specifically to the resurrection of Jesus, establishing a direct exegetical link: the Psalm's Son is the risen Christ. If the Son of Psalm 2:7 is the risen Christ, then the Son of Psalm 2:12 — to whom all are called to submit and in whom all are to trust — is the same risen Christ. The resurrection is thus not merely a historical event but the moment of enthronement the Psalm anticipates.</w:t>
      </w:r>
    </w:p>
    <w:p>
      <w:pPr>
        <w:spacing w:before="60" w:after="60"/>
      </w:pPr>
      <w:r/>
    </w:p>
    <w:p>
      <w:pPr>
        <w:spacing w:before="60" w:after="60"/>
      </w:pPr>
      <w:r>
        <w:t>Hebrews 1:5-6 completes the picture by affirming that no angel was ever addressed as 'Son' in this sense, and commanding even the angels to worship Him. The exclusive, unrepeatable Sonship of Christ is precisely the basis of the call in Psalm 2:12. Because He alone is the Son in this ultimate sense, trust in Him is not optional — it is the only path to the blessing the Psalm promises. To refuse the Son is to choose the wrath; to embrace Him in faith is to enter into the blessedness that the Psalm proclaims.</w:t>
      </w:r>
    </w:p>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VII. Summary Overview</w:t>
      </w:r>
      <w:r/>
    </w:p>
    <w:p>
      <w:pPr>
        <w:spacing w:before="60" w:after="60"/>
      </w:pPr>
      <w:r/>
    </w:p>
    <w:tbl>
      <w:tblPr>
        <w:name w:val="Table6"/>
        <w:tabOrder w:val="0"/>
        <w:jc w:val="left"/>
        <w:tblInd w:w="0" w:type="dxa"/>
        <w:tblW w:w="9360" w:type="dxa"/>
      </w:tblPr>
      <w:tblGrid>
        <w:gridCol w:w="2800"/>
        <w:gridCol w:w="6560"/>
      </w:tblGrid>
      <w:tr>
        <w:trPr>
          <w:tblHeader w:val="0"/>
          <w:cantSplit w:val="0"/>
          <w:trHeight w:val="0" w:hRule="auto"/>
        </w:trPr>
        <w:tc>
          <w:tcPr>
            <w:tcW w:w="28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Category</w:t>
            </w:r>
            <w:r/>
          </w:p>
        </w:tc>
        <w:tc>
          <w:tcPr>
            <w:tcW w:w="65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Summary</w:t>
            </w:r>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Passage</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2:12</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Theme</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Life comes through faith (chasah) in the Son — submission to the Messiah is the only path to escaping divine wrath and entering God's blessing.</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Messianic Status</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Explicitly and directly Messianic — applied to Jesus Christ in the NT by Jesus, Paul, Peter, John, and the writer of Hebrews.</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Key Hebrew Terms</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bar (Son); nashqu (kiss — homage/submission); chasah (trust, take refuge); aph (wrath, anger).</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OT Context</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Climax of the Royal Enthronement Psalm; companion to Psalm 1 in framing the Psalter; part of the Davidic covenant trajectory.</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NT Fulfillment</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Acts 4:25-27 (conspiracy fulfilled); Acts 13:33 (resurrection as enthronement); John 3:36 (faith = life, unbelief = wrath); Phil. 2:9-11 (universal homage to Christ).</w:t>
            </w:r>
          </w:p>
        </w:tc>
      </w:tr>
      <w:tr>
        <w:trPr>
          <w:tblHeader w:val="0"/>
          <w:cantSplit w:val="0"/>
          <w:trHeight w:val="0" w:hRule="auto"/>
        </w:trPr>
        <w:tc>
          <w:tcPr>
            <w:tcW w:w="28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Theological Emphasis</w:t>
            </w:r>
          </w:p>
        </w:tc>
        <w:tc>
          <w:tcPr>
            <w:tcW w:w="65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Salvation is personal trust in the Person of the Son — Christ Jesus — not in ritual, nation, or law. The wrath of God is real and impending; the refuge found in the Son is sufficient and blessed. The kingdom of the Son is present and reigning.</w:t>
            </w:r>
          </w:p>
        </w:tc>
      </w:tr>
    </w:tbl>
    <w:p>
      <w:pPr>
        <w:spacing w:before="60" w:after="60"/>
      </w:pPr>
      <w:r/>
    </w:p>
    <w:p>
      <w:pPr>
        <w:spacing w:before="240" w:after="6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sz w:val="26"/>
          <w:szCs w:val="26"/>
        </w:rPr>
        <w:t>VIII. Companion and Related Texts</w:t>
      </w:r>
      <w:r/>
    </w:p>
    <w:p>
      <w:pPr>
        <w:spacing w:before="60" w:after="60"/>
      </w:pPr>
      <w:r/>
    </w:p>
    <w:tbl>
      <w:tblPr>
        <w:name w:val="Table7"/>
        <w:tabOrder w:val="0"/>
        <w:jc w:val="left"/>
        <w:tblInd w:w="0" w:type="dxa"/>
        <w:tblW w:w="9360" w:type="dxa"/>
      </w:tblPr>
      <w:tblGrid>
        <w:gridCol w:w="2200"/>
        <w:gridCol w:w="7160"/>
      </w:tblGrid>
      <w:tr>
        <w:trPr>
          <w:tblHeader w:val="0"/>
          <w:cantSplit w:val="0"/>
          <w:trHeight w:val="0" w:hRule="auto"/>
        </w:trPr>
        <w:tc>
          <w:tcPr>
            <w:tcW w:w="220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Reference</w:t>
            </w:r>
            <w:r/>
          </w:p>
        </w:tc>
        <w:tc>
          <w:tcPr>
            <w:tcW w:w="7160" w:type="dxa"/>
            <w:shd w:val="solid" w:color="1F4E79" tmshd="1677721856, 0, 794985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rPr>
                <w:b/>
                <w:bCs/>
                <w:color w:val="ffffff"/>
              </w:rPr>
              <w:t>Topic and Connection</w:t>
            </w:r>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2:7</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Decree of the Son — the foundation upon which v. 12 rests; forthcoming entry.</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2:6</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'Yet have I set my king upon my holy hill of Zion' — the Messianic enthronement; forthcoming entry.</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110:1</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LORD said to my Lord, Sit at my right hand' — the enthronement of the Son cited most often in the NT; forthcoming entry.</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22:1</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'My God, my God, why have you forsaken me?' — the suffering Son; forthcoming entry.</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45:6-7</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'Your throne, O God, is for ever and ever' — the eternal throne of the Son; forthcoming entry.</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Psalm 72:11, 17</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All nations shall bow before Him and be blessed in Him — the universal submission of Psalm 2:12 elaborated.</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Isaiah 11:1-5</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8346855" protected="0"/>
          </w:tcPr>
          <w:p>
            <w:pPr/>
            <w:r>
              <w:t>The Branch of Jesse — the Spirit-endowed Son who judges the nations; related Messianic entry forthcoming.</w:t>
            </w:r>
          </w:p>
        </w:tc>
      </w:tr>
      <w:tr>
        <w:trPr>
          <w:tblHeader w:val="0"/>
          <w:cantSplit w:val="0"/>
          <w:trHeight w:val="0" w:hRule="auto"/>
        </w:trPr>
        <w:tc>
          <w:tcPr>
            <w:tcW w:w="2200" w:type="dxa"/>
            <w:shd w:val="solid" w:color="BDD7EE" tmshd="1677721856, 0, 15652797"/>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Daniel 7:13-14</w:t>
            </w:r>
          </w:p>
        </w:tc>
        <w:tc>
          <w:tcPr>
            <w:tcW w:w="7160" w:type="dxa"/>
            <w:shd w:val="solid" w:color="FFFFFF" tmshd="1677721856, 0, 16777215"/>
            <w:tcMar>
              <w:top w:w="80" w:type="dxa"/>
              <w:left w:w="120" w:type="dxa"/>
              <w:bottom w:w="80" w:type="dxa"/>
              <w:right w:w="12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8346855" protected="0"/>
          </w:tcPr>
          <w:p>
            <w:pPr/>
            <w:r>
              <w:t>The Son of Man receives everlasting dominion — the universal reign paralleling Psalm 2's scope.</w:t>
            </w:r>
          </w:p>
        </w:tc>
      </w:tr>
    </w:tbl>
    <w:p>
      <w:pPr>
        <w:spacing w:before="60" w:after="60"/>
      </w:pPr>
      <w:r/>
    </w:p>
    <w:p>
      <w:pPr>
        <w:spacing w:before="240" w:after="60"/>
        <w:jc w:val="center"/>
        <w:pBdr>
          <w:top w:val="single" w:sz="6" w:space="1" w:color="2E75B6"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b/>
          <w:bCs/>
          <w:i/>
          <w:iCs/>
          <w:color w:val="1f4e79"/>
          <w:sz w:val="24"/>
          <w:szCs w:val="24"/>
        </w:rPr>
        <w:t>Soli Deo Gloria</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tabs defTabSz="720">
        <w:tab w:val="center" w:pos="4680" w:leader="none"/>
        <w:tab w:val="right" w:pos="9360" w:leader="none"/>
      </w:tabs>
      <w:pBdr>
        <w:top w:val="single" w:sz="4" w:space="1" w:color="2E75B6" tmln="1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8"/>
        <w:szCs w:val="18"/>
      </w:rPr>
      <w:t>Psalm 2:12 — Life Comes Through Faith in Him</w:t>
    </w:r>
    <w:r>
      <w:rPr>
        <w:sz w:val="18"/>
        <w:szCs w:val="18"/>
      </w:rPr>
      <w:tab/>
    </w:r>
    <w:r>
      <w:rPr>
        <w:color w:val="2e75b6"/>
        <w:sz w:val="18"/>
        <w:szCs w:val="18"/>
      </w:rPr>
      <w:t xml:space="preserve">Page </w:t>
    </w:r>
    <w:r>
      <w:rPr>
        <w:color w:val="2e75b6"/>
        <w:sz w:val="18"/>
        <w:szCs w:val="18"/>
      </w:rPr>
      <w:fldChar w:fldCharType="begin"/>
      <w:instrText xml:space="preserve"> PAGE </w:instrText>
      <w:fldChar w:fldCharType="separate"/>
      <w:t>1</w:t>
      <w:fldChar w:fldCharType="end"/>
    </w:r>
    <w:r>
      <w:rPr>
        <w:color w:val="2e75b6"/>
        <w:sz w:val="18"/>
        <w:szCs w:val="18"/>
      </w:rPr>
      <w:tab/>
      <w:t>American King James Version</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center"/>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4e79"/>
      </w:rPr>
      <w:t>Messianic Prophecy Reference Library</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abstractNum w:abstractNumId="2">
    <w:multiLevelType w:val="hybridMultilevel"/>
    <w:name w:val="Numbered list 2"/>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8346855" w:val="1234"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name w:val="End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character" w:styleId="char4">
    <w:name w:val="Endnote Reference"/>
    <w:rPr>
      <w:vertAlign w:val="superscript"/>
    </w:rPr>
  </w:style>
  <w:style w:type="character" w:styleId="char5" w:customStyle="1">
    <w:name w:val="End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2026-05-09T17:14:15Z</dcterms:created>
  <dcterms:modified xsi:type="dcterms:W3CDTF">2026-05-09T17:14:15Z</dcterms:modified>
</cp:coreProperties>
</file>